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2651"/>
        <w:rPr/>
      </w:pPr>
      <w:r w:rsidDel="00000000" w:rsidR="00000000" w:rsidRPr="00000000">
        <w:rPr>
          <w:rtl w:val="0"/>
        </w:rPr>
        <w:t xml:space="preserve">Politique de protection des renseignements personnels</w:t>
      </w:r>
    </w:p>
    <w:p w:rsidR="00000000" w:rsidDel="00000000" w:rsidP="00000000" w:rsidRDefault="00000000" w:rsidRPr="00000000" w14:paraId="00000002">
      <w:pPr>
        <w:spacing w:line="480" w:lineRule="auto"/>
        <w:ind w:right="-79"/>
        <w:jc w:val="center"/>
        <w:rPr>
          <w:color w:val="0000ff"/>
          <w:u w:val="single"/>
        </w:rPr>
      </w:pPr>
      <w:r w:rsidDel="00000000" w:rsidR="00000000" w:rsidRPr="00000000">
        <w:rPr>
          <w:rtl w:val="0"/>
        </w:rPr>
        <w:t xml:space="preserve">https://www.neurae.com/fr-CA/</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91" w:lineRule="auto"/>
        <w:ind w:left="2653" w:right="2806" w:firstLine="0"/>
        <w:jc w:val="center"/>
        <w:rPr/>
      </w:pPr>
      <w:r w:rsidDel="00000000" w:rsidR="00000000" w:rsidRPr="00000000">
        <w:rPr>
          <w:rtl w:val="0"/>
        </w:rPr>
        <w:t xml:space="preserve">Dernière mise à jour le 4 avril 2024</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1"/>
        </w:tabs>
        <w:spacing w:after="0" w:before="92" w:line="240" w:lineRule="auto"/>
        <w:ind w:left="460" w:right="0" w:hanging="36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Sisley Cosmetics USA Inc. (collectivement, la « Société », « notre », ou « nos ») s'engage à protéger la confidentialité de vos informations personnelles. La présente Politique de protection des renseignements personnels décrit les renseignements personnels que nous collections, la finalité de ces renseignements, vos choix quant à la manière dont nous traitons vos renseignements personnels, et nos pratiques en matière de vie privée. Nous vous encourageons à lire la présente Politique de protection des renseignements personnels dans son intégralité avant de nous soumettre vos renseignements personnels.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ind w:right="50"/>
        <w:jc w:val="both"/>
        <w:rPr/>
      </w:pPr>
      <w:r w:rsidDel="00000000" w:rsidR="00000000" w:rsidRPr="00000000">
        <w:rPr>
          <w:rtl w:val="0"/>
        </w:rPr>
        <w:t xml:space="preserve">Cette politique de confidentialité s’applique au site Web de la société et aux applications qui renvoient à cette politique de confidentialité (</w:t>
      </w:r>
      <w:hyperlink r:id="rId7">
        <w:r w:rsidDel="00000000" w:rsidR="00000000" w:rsidRPr="00000000">
          <w:rPr>
            <w:rtl w:val="0"/>
          </w:rPr>
          <w:t xml:space="preserve">https://www.neurae.com/fr-CA/</w:t>
        </w:r>
      </w:hyperlink>
      <w:r w:rsidDel="00000000" w:rsidR="00000000" w:rsidRPr="00000000">
        <w:rPr>
          <w:rtl w:val="0"/>
        </w:rPr>
        <w:t xml:space="preserve"> (le « Site »)). La présente Politique de protection des renseignements personnels s’applique également à la collecte et à l’utilisation de vos renseignements personnels lorsque vous accédez ou utilisez le Site, contactez notre service à la clientèle, interagissez avec nous sur les médias sociaux, magasinez dans nos boutiques ou toute interaction avec nous.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numPr>
          <w:ilvl w:val="0"/>
          <w:numId w:val="4"/>
        </w:numPr>
        <w:tabs>
          <w:tab w:val="left" w:leader="none" w:pos="461"/>
        </w:tabs>
        <w:ind w:left="460" w:hanging="361"/>
        <w:rPr/>
      </w:pPr>
      <w:r w:rsidDel="00000000" w:rsidR="00000000" w:rsidRPr="00000000">
        <w:rPr>
          <w:rtl w:val="0"/>
        </w:rPr>
        <w:t xml:space="preserve">CONSENTEMENT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 utilisant notre site, en sollicitant à nos services ou en nous communiquant vos renseignements personnels, vous consentez à leur collecte, utilisation et divulgation conformément aux conditions de la présente Politique de protection des renseignements personnels.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5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Vous disposez d'options pour refuser ou retirer votre consentement, comme décrit dans la présente politique de confidentialité. Cependant, dans certains cas, la loi nous autorise ou nous oblige à continuer à utiliser ou à divulguer certaines informations personnelles à des fins particulières, même après que vous ayez retiré votre consentement. Le refus ou le retrait du consentement peut limiter notre capacité à vous fournir des produits et services. Par exemple, si vous ne nous autorisez pas à traiter les informations de votre carte de crédit et votre nom, nous ne pourrons peut-être pas accepter votre paiement et, par conséquent, nous ne pourrons pas vous vendre un produit ou un service.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de temps à autre, votre demande de mettre à jour votre consentement afin d'assurer l'exactitude de nos fichiers et afin de respecter nos obligations légales.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numPr>
          <w:ilvl w:val="0"/>
          <w:numId w:val="4"/>
        </w:numPr>
        <w:tabs>
          <w:tab w:val="left" w:leader="none" w:pos="461"/>
        </w:tabs>
        <w:ind w:left="460" w:hanging="361"/>
        <w:rPr/>
      </w:pPr>
      <w:r w:rsidDel="00000000" w:rsidR="00000000" w:rsidRPr="00000000">
        <w:rPr>
          <w:rtl w:val="0"/>
        </w:rPr>
        <w:t xml:space="preserve">TYPES DE RENSEIGNEMENTS QUE NOUS COLLECTONS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04"/>
        </w:tabs>
        <w:spacing w:after="0" w:before="0" w:line="240" w:lineRule="auto"/>
        <w:ind w:left="803" w:right="117" w:hanging="432"/>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Renseignements personnels. Les types de renseignements personnels que nous pouvons collecter incluent votre nom, adresse (facturation et expédition), numéro(s) de téléphone, date de naissance, genre, adresse de courriel, renseignements relatifs à votre carte de débit ou crédit et renseignements de facturation et compte (ou autres renseignements de mode de paiement), réponses aux questions de sécurité, renseignements commerciaux tels que votre historique d’achats, renseignements d’activité sur l’Internet ou autre réseau électronique, notamment l’historique de navigation et de recherche, lesquels renseignements vous sont associés et tout autre renseignement que vous communiquez volontairement pour vous identifier. Ces types d’informations personnelles et les moyens que nous utilisons pour collecter ces informations sont détaillés ci-dessous.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04"/>
        </w:tabs>
        <w:spacing w:after="0" w:before="1" w:line="240" w:lineRule="auto"/>
        <w:ind w:left="803" w:right="254" w:hanging="432"/>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Collecte de vos renseignements personnels. Nous collectons les renseignements personnels que vous nous communiquez directement. Par exemple, nous collections des renseignements lorsque vous créez un profil sur notre Site, remplissez un formulaire, participez à un concours, une loterie ou une promotion, effectuez un achat, postulez à un emploi, communiquez avec nous par l’intermédiaire de sites de médias sociaux tiers, contactez le service à la cliente, ou lorsque vous communiquez avec nous. Lorsque vous accédez ou utilisez le Site ou effectuez des transactions commerciales avec nous, nous collectons les catégories suivantes d'informations vous concernant (dans certains cas, les informations que nous la collecte peut appartenir à plusieurs catégories et, dans certains cas, nous pouvons collecter ces informations automatiquement)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64"/>
        </w:tabs>
        <w:spacing w:after="0" w:before="0" w:line="240" w:lineRule="auto"/>
        <w:ind w:left="1163" w:right="253"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Renseignements commerciaux : Lorsque vous effectuez un achat ou un retour, nous collectons des informations sur la transaction, telles que les détails du produit ou du service, le prix d'achat, les préférences en matière de produits, ainsi que la date et le lieu de la transaction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64"/>
        </w:tabs>
        <w:spacing w:after="0" w:before="0" w:line="240" w:lineRule="auto"/>
        <w:ind w:left="1163" w:right="2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Informations de paiement : Lorsque vous effectuez un paiement, nous collectons des informations telles que votre mode de paiement et les informations de votre carte de paiement (y compris le numéro de carte de paiement, la date d'expiration, l'adresse de livraison et l'adresse de facturation)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64"/>
        </w:tabs>
        <w:spacing w:after="0" w:before="0" w:line="240" w:lineRule="auto"/>
        <w:ind w:left="1163" w:right="2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Coordonnées et informations démographiques : Nous collectons des informations telles que votre nom, votre adresse, votre adresse de courriel votre numéro de téléphone, votre identifiant de membre fidèle, votre âge, votre sexe, et genre (dont certains peuvent être protégés par la loi applicable)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64"/>
        </w:tabs>
        <w:spacing w:after="0" w:before="1" w:line="240" w:lineRule="auto"/>
        <w:ind w:left="1163" w:right="25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Renseignement en matière de journal et utilisation : Nous collectons des informations relatives à votre accès et à votre utilisation du Site, y compris le type de navigateur que vous utilisez, le temps d'accès, les pages consultées, les liens cliqués, l'adresse IP, la page que vous avez visitée avant de naviguer vers notre Site ou d'autres identifiants en ligne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64"/>
        </w:tabs>
        <w:spacing w:after="0" w:before="0" w:line="240" w:lineRule="auto"/>
        <w:ind w:left="1163" w:right="254"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Contenu utilisateur : Nous collectons du contenu utilisateur tel que vos communications avec nous et tout autre contenu que vous fournissez (y compris des photographies, des vidéos, des avis, des réponses à des enquêtes, des commentaires, des courriels du service client, des appels et des messages vocaux, des informations liées à l'emploi telles que votre CV, vos antécédents professionnels, informations sur l'éducation et les licences ou certifications professionnelles).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collecter d'autres informations que vous choisissez de nous fournir ou que nous collectons avec votre consentement.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04"/>
        </w:tabs>
        <w:spacing w:after="0" w:before="1" w:line="240" w:lineRule="auto"/>
        <w:ind w:left="803" w:right="253" w:hanging="432"/>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Renseignements personnels que nous collectons provenant d’autres sources. Nous pouvons également obtenir des personnels renseignements vous concernant à partir d’autres sources. Par exemple, si vous vous connectez à votre compte à partir d’un site de média social, nous aurons accès à certains renseignements à partir de ce site, tels que votre nom, renseignements de compte et liste d’amis, conformément aux procédures d’autorisation déterminées par ledit site de média social.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04"/>
        </w:tabs>
        <w:spacing w:after="0" w:before="1" w:line="240" w:lineRule="auto"/>
        <w:ind w:left="803" w:right="0" w:hanging="43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Renseignements non personnels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25"/>
        </w:tabs>
        <w:spacing w:after="0" w:before="0" w:line="240" w:lineRule="auto"/>
        <w:ind w:left="1324" w:right="254" w:hanging="504.00000000000006"/>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Renseignements non personnels collectés automatiquement. Nous (et nos fournisseurs de service) utilisons différentes technologies pour collecter des renseignements, notamment les fichiers témoins et les pixels invisibles. Les fichiers témoins sont des fichiers de petite taille que nous envoyons à votre ordinateur ou appareil qui nous permettent d'évaluer le succès de notre Site et qui effectuera les renseignements de session tels que les pages auxquelles vous avez accédé ainsi que la durée, ce qui nous permettra d’effectuer des mises à niveau afin d’améliorer votre expérience, notamment la reconnaissance de vos préférences pour faciliter votre magasinage et vous offrir une expérience personnalisée.   Les pixels invisibles (aussi connus sous le nom de « pixel espion » ou « GIF invisible ») sont des images électroniques qui sont utilisées sur notre Site ou dans nos courriels et permettent de déposer des fichiers témoins, compter le nombre de visites et mieux comprendre l’utilisation et l’efficacité d’une campagne. Pour obtenir plus de renseignements sur les fichiers témoins et savoir comment les désactiver, consultez la rubrique « Vos choix » ci-dessous.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25"/>
        </w:tabs>
        <w:spacing w:after="0" w:before="0" w:line="240" w:lineRule="auto"/>
        <w:ind w:left="1324" w:right="254" w:hanging="504.00000000000006"/>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se peut que les renseignements non personnels, tels que les fichiers témoins et les outils similaires, soient utilisés dans le cadre de votre utilisation du Site afin d’en extraire des renseignements personnels que vous nous avez communiqués. Si des informations non personnelles sont liées à des informations personnelles, les informations non personnelles liées seront alors traitées comme des informations personnelles.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04"/>
        </w:tabs>
        <w:spacing w:after="0" w:before="0" w:line="240" w:lineRule="auto"/>
        <w:ind w:left="803" w:right="255" w:hanging="432"/>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déployons les efforts raisonnables pour que vos renseignements soient exacts, complets et à jour lorsque cela est nécessaire, cependant cela dépend en grande partie de l’exactitude des renseignements que vous communiquez à la Société. Pour mettre à jour vos informations, veuillez nous contacter en utilisant les coordonnées indiquées dans la section « Coordonnées » ci-dessous.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numPr>
          <w:ilvl w:val="0"/>
          <w:numId w:val="4"/>
        </w:numPr>
        <w:tabs>
          <w:tab w:val="left" w:leader="none" w:pos="461"/>
        </w:tabs>
        <w:spacing w:before="1" w:lineRule="auto"/>
        <w:ind w:left="460" w:hanging="361"/>
        <w:rPr/>
      </w:pPr>
      <w:r w:rsidDel="00000000" w:rsidR="00000000" w:rsidRPr="00000000">
        <w:rPr>
          <w:rtl w:val="0"/>
        </w:rPr>
        <w:t xml:space="preserve">POURQUOI TRAITONS-NOUS VOS RENSEIGNEMENTS PERSONNELS : RESTRICTIONS DES FINALITÉS?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 manière générale, nous traitons vos renseignements personnels pour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263"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fournir, maintenir et améliorer notre Site, notamment pour créer et gérer votre compte en ligne et vous fournir un contenu plus pertinent et personnalisé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25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effectuer les transactions que vous demandez, traiter les paiements, exécuter nos obligations contractuelles et comme prévu dans le contexte de notre relation commerciale en cours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0" w:hanging="360.99999999999994"/>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demander et recueillir des commentaires et répondre aux demandes et aux plaintes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263"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détecter les incidents de sécurité et se protéger contre les activités malveillantes, trompeuses, frauduleuses ou illégales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0" w:hanging="360.99999999999994"/>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surveiller, auditer et analyser les tendances, l'utilisation et les activités en relation avec notre Site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253"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afficher des publicités en fonction de vos préférences, de vos intérêts et de votre comportement de navigation, avec votre consentement lorsque la loi l'exige (pour plus d'informations, voir « Services de publicité et d'analyse fournis par des tiers »)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2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communiquer avec vous sur les produits, services, opportunités et événements proposés par la Société et nos partenaires et fournir des nouvelles et des informations qui, selon nous, pourraient vous intéresser, avec votre consentement lorsque la loi l'exige (voir « Vos choix » ci-dessous pour plus d'informations sur la manière dont vous désinscrire de ces communications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0" w:hanging="360.99999999999994"/>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déboguer, identifier et réparer les erreurs qui nuisent à la fonctionnalité du Site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0" w:hanging="360.99999999999994"/>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respecter nos obligations légales ou réglementaires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1" w:line="240" w:lineRule="auto"/>
        <w:ind w:left="1170" w:right="263"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mener certaines activités internes raisonnables liées aux produits que vous achetez chez nous ou à votre relation continue avec nous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0" w:hanging="360.99999999999994"/>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faciliter les tirages au sort, les concours et les promotions et traiter et livrer les inscriptions et les récompenses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78.00000000000006" w:lineRule="auto"/>
        <w:ind w:left="1170" w:right="441"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gérer notre Société, notamment pour conserver des registres commerciaux pendant des périodes raisonnables, faire respecter nos accords et recouvrer les sommes qui nous sont dues ; et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1"/>
        </w:tabs>
        <w:spacing w:after="0" w:before="0" w:line="240" w:lineRule="auto"/>
        <w:ind w:left="1170" w:right="0" w:hanging="360.99999999999994"/>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réaliser toute autre finalité qui vous a été décrite au moment où les informations ont été collectées.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numPr>
          <w:ilvl w:val="0"/>
          <w:numId w:val="4"/>
        </w:numPr>
        <w:tabs>
          <w:tab w:val="left" w:leader="none" w:pos="461"/>
        </w:tabs>
        <w:ind w:left="460" w:hanging="361"/>
        <w:rPr/>
      </w:pPr>
      <w:r w:rsidDel="00000000" w:rsidR="00000000" w:rsidRPr="00000000">
        <w:rPr>
          <w:rtl w:val="0"/>
        </w:rPr>
        <w:t xml:space="preserve">OÙ SONT TRAITÉS ET CONSERVÉS VOS RENSEIGNEMENTS?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Société peut traiter, stocker ou transférer vos informations personnelles au Canada, aux États-Unis ou dans une autre juridiction et peut être soumise aux lois de ce pays ou de cette juridiction qui peuvent permettre au gouvernement et aux agences de sécurité nationale d'accéder à vos informations dans certaines circonstances. Lorsque nous envoyons vos renseignements à l’étranger, nous mettons tout en œuvre pour protéger vos renseignements et nous nous efforçons à n’envoyer vos renseignements que dans des pays disposant de lois strictes en matière de protection des données. Si vous avez des questions sur l'endroit où vos informations sont envoyées, veuillez nous contacter en utilisant les coordonnées indiquées dans la section « Coordonnées » ci-dessous.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1"/>
        <w:numPr>
          <w:ilvl w:val="0"/>
          <w:numId w:val="4"/>
        </w:numPr>
        <w:tabs>
          <w:tab w:val="left" w:leader="none" w:pos="461"/>
        </w:tabs>
        <w:ind w:left="460" w:hanging="361"/>
        <w:rPr/>
      </w:pPr>
      <w:r w:rsidDel="00000000" w:rsidR="00000000" w:rsidRPr="00000000">
        <w:rPr>
          <w:rtl w:val="0"/>
        </w:rPr>
        <w:t xml:space="preserve">COMPTES D’UTILISATEUR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04"/>
        </w:tabs>
        <w:spacing w:after="0" w:before="0" w:line="252.00000000000003" w:lineRule="auto"/>
        <w:ind w:left="803" w:right="0" w:hanging="43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Sécurité</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2" w:right="25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vous permettre de créer un compte avec un nom d’utilisateur et un mot de passe pour accéder et utiliser certaines fonctions du Site. Vous consentez à fournir des renseignements de compte exacts et vous reconnaissez devoir garder vos renseignements de connexion de compte secrets. Nous ne pouvons pas être tenus responsables d'un quelconque dommage ou perte en cas de non-respect de cette obligation.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04"/>
        </w:tabs>
        <w:spacing w:after="0" w:before="0" w:line="240" w:lineRule="auto"/>
        <w:ind w:left="803" w:right="0" w:hanging="43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Résiliation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92" w:right="26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à notre entière discrétion, suspendre ou clôturer votre compte et résilier votre inscription à tout moment et sans préavis, notamment si vous violez toute obligation énoncée dans la présente Politique de protection des renseignements personnels. Nous ne sommes pas tenus de fournir la raison de la résiliation.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1"/>
        <w:numPr>
          <w:ilvl w:val="0"/>
          <w:numId w:val="4"/>
        </w:numPr>
        <w:tabs>
          <w:tab w:val="left" w:leader="none" w:pos="461"/>
        </w:tabs>
        <w:ind w:left="460" w:hanging="361"/>
        <w:rPr/>
      </w:pPr>
      <w:r w:rsidDel="00000000" w:rsidR="00000000" w:rsidRPr="00000000">
        <w:rPr>
          <w:rtl w:val="0"/>
        </w:rPr>
        <w:t xml:space="preserve">SÉCURITÉ</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prenons des mesures administratives, techniques et physiques raisonnables pour protéger les informations personnelles contre tout accès, utilisation, modification et perte non autorisés, qui sont appropriées compte tenu de la sensibilité des informations. Malgré ces mesures, puisqu'aucun système ou mesure de sécurité n'est complètement sécurisé, il est possible que des renseignements personnels soient perdus, volés ou consultés sans autorisation.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1"/>
        <w:numPr>
          <w:ilvl w:val="0"/>
          <w:numId w:val="4"/>
        </w:numPr>
        <w:tabs>
          <w:tab w:val="left" w:leader="none" w:pos="461"/>
        </w:tabs>
        <w:ind w:left="460" w:hanging="361"/>
        <w:rPr/>
      </w:pPr>
      <w:r w:rsidDel="00000000" w:rsidR="00000000" w:rsidRPr="00000000">
        <w:rPr>
          <w:rtl w:val="0"/>
        </w:rPr>
        <w:t xml:space="preserve">QUAND ET AVEC QUI PARTAGEONS-NOUS VOS RENSEIGNEMENTS PERSONNELS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partager vos renseignements personnels de la manière qui suit ou autrement décrit dans la présente Politique de protection des renseignements personnels.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3"/>
        </w:tabs>
        <w:spacing w:after="0" w:before="0" w:line="240" w:lineRule="auto"/>
        <w:ind w:left="1612" w:right="2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Avec notre société mère qui fournit certains services ou exécute certaines fonctions d'entreprise en notre nom ;</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3"/>
        </w:tabs>
        <w:spacing w:after="0" w:before="1" w:line="240" w:lineRule="auto"/>
        <w:ind w:left="1612" w:right="2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Avec des fournisseurs, des prestataires de services et des consultants qui ont besoin d'accéder à vos informations afin de fournir des services pour nous, tels que l'hébergement de sites Web et de données, l'analyse de données, le traitement des paiements, les services de livraison de courriels, le traitement des cartes de crédit, les services d'audit et d'autres services liés à le fonctionnement de notre Société ;</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3"/>
        </w:tabs>
        <w:spacing w:after="0" w:before="0" w:line="240" w:lineRule="auto"/>
        <w:ind w:left="1612" w:right="257"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Avec des tiers dans le cadre de campagnes co-marquées ou d'initiatives marketing conjointes, ou dans le cadre de certains tirages au sort, concours ou promotions auxquels vous pouvez participer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2"/>
          <w:tab w:val="left" w:leader="none" w:pos="1613"/>
        </w:tabs>
        <w:spacing w:after="0" w:before="0" w:line="276" w:lineRule="auto"/>
        <w:ind w:left="1612" w:right="411"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Avec les sociétés qui aident ou diffusent nos publicités en ligne et par courrier électronique, telles que les plateformes de médias sociaux, les réseaux publicitaires et les sociétés de technologie publicitaire, ainsi qu'avec nos annonceurs en ligne et par courrier électronique et autres fournisseurs susceptibles de fournir des cookies ou</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1612" w:right="29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d'autres technologies similaires à utiliser sur notre site Web ou dans nos courriels, comme décrit plus en détail dans la présente Politique de confidentialité ;</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3"/>
        </w:tabs>
        <w:spacing w:after="0" w:before="0" w:line="240" w:lineRule="auto"/>
        <w:ind w:left="1612" w:right="2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Dans le cadre d’une requête de renseignements si leur divulgation nous parait conforme, ou exigé par, toute loi applicable ou procédure judiciaire, notamment les réquisitions judiciaires émanant des pouvoirs publics afin de répondre aux exigences en matière de sécurité nationale ou d’application de la loi.</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3"/>
        </w:tabs>
        <w:spacing w:after="0" w:before="0" w:line="240" w:lineRule="auto"/>
        <w:ind w:left="1612" w:right="2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 nous considérons que vos actions sont incompatibles avec notre politique ou contrat d’utilisateur, si nous considérons que vous avez enfreint la loi, ou pour protéger les droits, la propriété et la sécurité de la Société ou autres :</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3"/>
        </w:tabs>
        <w:spacing w:after="0" w:before="0" w:line="240" w:lineRule="auto"/>
        <w:ind w:left="1612" w:right="259"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Dans le cadre de, ou lors de négociations liées à, toute fusion, la ventes des actifs de la Société, le financement ou l'acquisition de l’ensemble ou d’une partie de nos activités par une autre société ; et</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3"/>
        </w:tabs>
        <w:spacing w:after="0" w:before="0" w:line="268" w:lineRule="auto"/>
        <w:ind w:left="1612" w:right="0" w:hanging="360.99999999999994"/>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Avec votre consentement ou à votre discrétion.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également partager des renseignements agrégés anonymisés ne pouvant pas raisonnablement être utilisés par des tiers pour vous identifier.</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1"/>
        <w:numPr>
          <w:ilvl w:val="0"/>
          <w:numId w:val="4"/>
        </w:numPr>
        <w:tabs>
          <w:tab w:val="left" w:leader="none" w:pos="461"/>
        </w:tabs>
        <w:ind w:left="460" w:hanging="361"/>
        <w:rPr/>
      </w:pPr>
      <w:r w:rsidDel="00000000" w:rsidR="00000000" w:rsidRPr="00000000">
        <w:rPr>
          <w:rtl w:val="0"/>
        </w:rPr>
        <w:t xml:space="preserve">PUBLICITÉ ET SERVICES D’ANALYTIQUE FOURNIS PAR D’AUTRES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5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autoriser d’autres entités à fournir des services d’analytique et diffuser des publicités en notre nom sur l’Internet et sur des applications mobiles. Ces entités peuvent utiliser des fichiers témoins, pixels invisibles, identifiants d’appareil et autres technologies pour la collecte de vos renseignements liés à votre utilisation du Site et autres sites Web et applications, notamment votre adresse IP, navigateur Web, renseignements de réseau mobile, pages visitées, durée passée sur les pages ou applis, liens cliqués et renseignements de conversion. Nous, et d’autres entités, pouvons utiliser ces renseignements pour, notamment, analyser et suivre des données, déterminer la popularité de certains contenus, vous proposer des publicités ciblées selon vos centres d’intérêt sur notre Site et autres sites Web, et mieux saisir votre activité en ligne. Notre Site peut être amené à utiliser Google Analytics, un service d’analytique Web fourni par Google,. Inc. (« Google »). Pour plus de renseignements concernant l’utilisation des données par Google lorsque vous utilisez notre Site ou Service veuillez visiter le lien suivant : </w:t>
      </w:r>
      <w:hyperlink r:id="rId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https://policies.google.com/technologies/partner-sites</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Vous pourrez peut-être désactiver tout ou partie des fonctionnalités de Google Analytics en téléchargeant le module complémentaire de navigateur de désactivation de Google Analytics, disponible sur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https://tools.google.com/dlpage/gaoptout.</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Pour plus de renseignements concernant les publicités en fonction des centres d’intérêt, ou pour refuser l'utilisation de vos renseignements de navigation Web à des fins publicitaires comportementales, veuillez visiter </w:t>
      </w:r>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http://optout.aboutads.info</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25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Vous pouvez aussi collaborer avec des tiers pour vous diffuser des campagnes personnalisées sur des plateformes tierces (telles que Facebook, Microsoft ou Google). Dans le cadre de ces campagnes publicitaires, nous ou les plateformes tierces pouvons convertir vos renseignements, tels que votre adresse de courriel ou numéro de téléphonique, en une valeur unique qui peut être apparie à un compte d’utilisateur sur ces plateformes afin de nous permettre de mieux connaitre vos centres d’intérêt et de vous diffuser des publicités personnalisées selon vos centres d’intérêt. Veuillez noter que les plateformes tierces peuvent vous proposer un choix de types de publicités personnalisées.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460" w:right="25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3boxo9i6zgm2" w:id="0"/>
      <w:bookmarkEnd w:id="0"/>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pStyle w:val="Heading1"/>
        <w:numPr>
          <w:ilvl w:val="0"/>
          <w:numId w:val="4"/>
        </w:numPr>
        <w:tabs>
          <w:tab w:val="left" w:leader="none" w:pos="461"/>
        </w:tabs>
        <w:ind w:left="460" w:hanging="361"/>
        <w:rPr/>
      </w:pPr>
      <w:r w:rsidDel="00000000" w:rsidR="00000000" w:rsidRPr="00000000">
        <w:rPr>
          <w:rtl w:val="0"/>
        </w:rPr>
        <w:t xml:space="preserve">VOS CHOIX</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1"/>
        </w:tabs>
        <w:spacing w:after="0" w:before="1" w:line="240" w:lineRule="auto"/>
        <w:ind w:left="803" w:right="257" w:hanging="432"/>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Renseignements de compte. Vous pouvez mettre à jour et corriger les informations de votre compte en ligne en vous connectant à votre compte ou en nous envoyant un courriel à </w:t>
      </w:r>
      <w:hyperlink r:id="rId11">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CustomerCareCA@neurae.com.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Si vous souhaitez désactiver votre compte, veuillez nous envoyer un courriel à </w:t>
      </w:r>
      <w:hyperlink r:id="rId12">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CustomerCareCA@neurae.com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mais notez que nous pouvons conserver certaines informations comme l'exige la loi ou à des fins commerciales légitimes. Nous pouvons également conserver vos informations qui ont mises en mémoire ou archivées pendant une certaine durée.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03" w:right="254" w:hanging="432"/>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Cookies La plupart des navigateurs Web sont paramétrés pour accepter les cookies par défaut. Si vous le souhaitez, vous pouvez généralement choisir de retirer ou refuser les cookies dans un navigateur. Vous pouvez opter pour les cookies non-essentiels via le bandeau cookies présent sur le Site. Veuillez noter que le fait de retirer ou refuser les fichiers témoins, pourrait avoir des conséquences sur la disponibilité et le fonctionnement du Site.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03" w:right="254" w:hanging="432"/>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Communications promotionnelles. Vous pouvez vous désabonner des courriels promotionnels envoyés par Sisley en suivant les consignes contenues dans ces courriels ou en envoyant un courriel à </w:t>
      </w:r>
      <w:hyperlink r:id="rId1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CustomerCareCA@neurae.com.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Si vous choisissez de vous désabonner, nous pourrons tout de même vous envoyer des courriels non promotionnels qui concernant votre compte ou nos relations d’affaires continues.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pStyle w:val="Heading1"/>
        <w:numPr>
          <w:ilvl w:val="0"/>
          <w:numId w:val="4"/>
        </w:numPr>
        <w:tabs>
          <w:tab w:val="left" w:leader="none" w:pos="461"/>
        </w:tabs>
        <w:spacing w:before="1" w:lineRule="auto"/>
        <w:ind w:left="460" w:hanging="361"/>
        <w:rPr/>
      </w:pPr>
      <w:r w:rsidDel="00000000" w:rsidR="00000000" w:rsidRPr="00000000">
        <w:rPr>
          <w:rtl w:val="0"/>
        </w:rPr>
        <w:t xml:space="preserve">CONSERVATION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Vos informations personnelles seront conservées sur nos serveurs ou sur ceux de nos prestataires de services et seront accessibles par nos employés et prestataires de services autorisés qui ont besoin d'y accéder aux fins décrites dans la présente politique de confidentialité. Nous conserverons vos renseignements aussi longtemps que nécessaire pour les besoins décrits ci-dessus. Si la loi applicable exige la conservation de vos renseignements pour une plus longue période, nous continuerons de prendre les mesures administratives, techniques et physiques pour les protéger contre toute perte, falsification, utilisation et accès illégal jusqu’à être en mesure de les supprimer conformément à la loi applicable. Lorsque les informations personnelles ne sont plus nécessaires, nous les supprimerons ou les anonymiserons en toute sécurité conformément à notre politique de conservation des données et aux lois applicables. Nous pouvons conserver des informations sous une forme anonyme ou agrégée où ces informations ne permettent pas de vous identifier personnellement.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1"/>
        <w:numPr>
          <w:ilvl w:val="0"/>
          <w:numId w:val="4"/>
        </w:numPr>
        <w:tabs>
          <w:tab w:val="left" w:leader="none" w:pos="461"/>
        </w:tabs>
        <w:ind w:left="460" w:hanging="361"/>
        <w:rPr/>
      </w:pPr>
      <w:r w:rsidDel="00000000" w:rsidR="00000000" w:rsidRPr="00000000">
        <w:rPr>
          <w:rtl w:val="0"/>
        </w:rPr>
        <w:t xml:space="preserve">VOS DROITS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5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Vous pouvez demander l’accès ou la correction de vos informations personnelles sous notre garde ou notre contrôle. Vous pouvez également avoir le droit, dans des circonstances spécifiées, de vous opposer à notre utilisation de vos informations personnelles ou de retirer votre consentement, de demander la suppression de vos informations personnelles ou de restreindre leur utilisation, de demander une copie des informations que vous nous avez fournies. pour utiliser à vos propres fins, ou pour déposer une plainte auprès d'un organisme de réglementation de la vie privée. Vos droits sont soumis aux restrictions légales applicables et nous pouvons prendre les mesures appropriées pour vérifier votre identité avant de répondre à votre demande. Pour exercer l’un de ces droits, veuillez nous contacter en utilisant les coordonnées indiquées dans la section « Coordonnées » ci-dessous.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1"/>
        <w:numPr>
          <w:ilvl w:val="0"/>
          <w:numId w:val="4"/>
        </w:numPr>
        <w:tabs>
          <w:tab w:val="left" w:leader="none" w:pos="461"/>
        </w:tabs>
        <w:ind w:left="460" w:hanging="361"/>
        <w:rPr/>
      </w:pPr>
      <w:r w:rsidDel="00000000" w:rsidR="00000000" w:rsidRPr="00000000">
        <w:rPr>
          <w:rtl w:val="0"/>
        </w:rPr>
        <w:t xml:space="preserve">COORDONNÉES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 vous avez des questions sur cette politique de confidentialité, souhaitez exercer l'un de vos droits ou avez des plaintes concernant nos pratiques de confidentialité concernant vos informations personnelles, vous pouvez contacter notre responsable de la confidentialité.</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par courriel à l’adresse : </w:t>
      </w:r>
      <w:hyperlink r:id="rId14">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CustomerCareCA@neurae</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4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par l’intermédiaire du formulaire de contact disponible sur le Site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par courrier, en écrivant à l’adresse suivante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4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SISLEY COSMETICS USA INC.</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7211"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360 Lexington Avenue 19th Floor</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6491"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New York, New York 10017 Attn. Customer Service Neurae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6491"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6491"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pStyle w:val="Heading1"/>
        <w:numPr>
          <w:ilvl w:val="0"/>
          <w:numId w:val="4"/>
        </w:numPr>
        <w:tabs>
          <w:tab w:val="left" w:leader="none" w:pos="461"/>
        </w:tabs>
        <w:ind w:left="460" w:hanging="361"/>
        <w:rPr/>
      </w:pPr>
      <w:r w:rsidDel="00000000" w:rsidR="00000000" w:rsidRPr="00000000">
        <w:rPr>
          <w:rtl w:val="0"/>
        </w:rPr>
        <w:t xml:space="preserve">MODIFICATIONS APPORTÉES À NOTRE POLITIQUE DE PROTECTION DES RENSEIGNEMENTS PERSONNELS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nous réservons le droit de modifier la présente Politique de protection des renseignements personnels à tout moment. Nous publierons la politique révisée à cet endroit et celle-ci entrera en vigueur une fois publiée. Nous vous suggérons de consulter périodiquement cette Politique de confidentialité pour tout changement. Vous pouvez identifier la date de révision de la présente Politique de protection des renseignements personnels en consultant l’indication « Dernière mise à jour » en haut de cette page. En continuant d’utiliser le Site à la suite de ces modifications, vous accepterez lesdites modifications.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pStyle w:val="Heading1"/>
        <w:numPr>
          <w:ilvl w:val="0"/>
          <w:numId w:val="4"/>
        </w:numPr>
        <w:tabs>
          <w:tab w:val="left" w:leader="none" w:pos="461"/>
        </w:tabs>
        <w:spacing w:before="1" w:lineRule="auto"/>
        <w:ind w:left="460" w:hanging="361"/>
        <w:rPr/>
      </w:pPr>
      <w:r w:rsidDel="00000000" w:rsidR="00000000" w:rsidRPr="00000000">
        <w:rPr>
          <w:rtl w:val="0"/>
        </w:rPr>
        <w:t xml:space="preserve">RENSEIGNEMENTS CONCERNANT LES ENFANTS ET LES JEUNES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Notre Site n’est pas destiné aux enfants de moins de 14 ans. Nous ne sollicitons, collectons ou n’acceptons pas de manière délibérée les renseignements provenant d’enfants de moins de 14 ans. Si un enfant nous a déjà fourni des informations personnelles, son parent ou tuteur peut nous contacter en utilisant les coordonnées indiquées dans la section « Coordonnées » ci-dessus.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1"/>
        <w:numPr>
          <w:ilvl w:val="0"/>
          <w:numId w:val="4"/>
        </w:numPr>
        <w:tabs>
          <w:tab w:val="left" w:leader="none" w:pos="461"/>
        </w:tabs>
        <w:spacing w:before="1" w:lineRule="auto"/>
        <w:ind w:left="460" w:hanging="361"/>
        <w:rPr/>
      </w:pPr>
      <w:r w:rsidDel="00000000" w:rsidR="00000000" w:rsidRPr="00000000">
        <w:rPr>
          <w:rtl w:val="0"/>
        </w:rPr>
        <w:t xml:space="preserve">RENSEIGNEMENTS PUBLIÉS DANS L'ESPACE PUBLIC DE NOTRE SITE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Toute information que vous soumettez dans une zone publique de notre site – comme sur une page de réseau social, les commentaires des utilisateurs, les commentaires sur l'un des blogs de la Société, les critiques ou les commentaires sur toute fonctionnalité d'évaluation ou d'évaluation, les questions ou réponses sur une application de questions et réponses. ou tout autre forum public – ne seront pas traités comme confidentiels et pourront être divulgués publiquement. Cela s’applique aux renseignements personnels, veuillez donc prendre le temps de réfléchir avant de publier publiquement. De plus, les renseignements publiés sur les pages de médias sociaux sont assujettis aux conditions régissant ces pages et sites Web.</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1"/>
        <w:numPr>
          <w:ilvl w:val="0"/>
          <w:numId w:val="4"/>
        </w:numPr>
        <w:tabs>
          <w:tab w:val="left" w:leader="none" w:pos="461"/>
        </w:tabs>
        <w:ind w:left="460" w:hanging="361"/>
        <w:rPr/>
      </w:pPr>
      <w:r w:rsidDel="00000000" w:rsidR="00000000" w:rsidRPr="00000000">
        <w:rPr>
          <w:rtl w:val="0"/>
        </w:rPr>
        <w:t xml:space="preserve">LIENS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 Site peut contenir des liens vers d’autres sites Web que nous ne possédons ni n’exploitons. Nous fournissons des liens vers des sites Web tiers pour faciliter la tâche de nos utilisateurs. Ces liens ne constituent pas une approbation ou une référence aux sites Web liés. Les sites Web liés ont des politiques de confidentialité, des avis et des conditions d’utilisation distinctes et indépendantes. Nous n'avons aucun contrôle sur ces sites Web et, par conséquent, nous n'avons aucune responsabilité quant à la manière dont les organisations qui exploitent ces sites Web liés peuvent collecter, utiliser ou divulguer, protéger et autrement traiter les informations personnelles. Nous vous encourageons à lire la politique de confidentialité de chaque site Web que vous visitez.</w:t>
      </w:r>
    </w:p>
    <w:sectPr>
      <w:pgSz w:h="15840" w:w="12240"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612"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2430" w:hanging="360"/>
      </w:pPr>
      <w:rPr/>
    </w:lvl>
    <w:lvl w:ilvl="2">
      <w:start w:val="0"/>
      <w:numFmt w:val="bullet"/>
      <w:lvlText w:val="•"/>
      <w:lvlJc w:val="left"/>
      <w:pPr>
        <w:ind w:left="3240" w:hanging="360"/>
      </w:pPr>
      <w:rPr/>
    </w:lvl>
    <w:lvl w:ilvl="3">
      <w:start w:val="0"/>
      <w:numFmt w:val="bullet"/>
      <w:lvlText w:val="•"/>
      <w:lvlJc w:val="left"/>
      <w:pPr>
        <w:ind w:left="4050" w:hanging="360"/>
      </w:pPr>
      <w:rPr/>
    </w:lvl>
    <w:lvl w:ilvl="4">
      <w:start w:val="0"/>
      <w:numFmt w:val="bullet"/>
      <w:lvlText w:val="•"/>
      <w:lvlJc w:val="left"/>
      <w:pPr>
        <w:ind w:left="4860" w:hanging="360"/>
      </w:pPr>
      <w:rPr/>
    </w:lvl>
    <w:lvl w:ilvl="5">
      <w:start w:val="0"/>
      <w:numFmt w:val="bullet"/>
      <w:lvlText w:val="•"/>
      <w:lvlJc w:val="left"/>
      <w:pPr>
        <w:ind w:left="5670" w:hanging="360"/>
      </w:pPr>
      <w:rPr/>
    </w:lvl>
    <w:lvl w:ilvl="6">
      <w:start w:val="0"/>
      <w:numFmt w:val="bullet"/>
      <w:lvlText w:val="•"/>
      <w:lvlJc w:val="left"/>
      <w:pPr>
        <w:ind w:left="6480" w:hanging="360"/>
      </w:pPr>
      <w:rPr/>
    </w:lvl>
    <w:lvl w:ilvl="7">
      <w:start w:val="0"/>
      <w:numFmt w:val="bullet"/>
      <w:lvlText w:val="•"/>
      <w:lvlJc w:val="left"/>
      <w:pPr>
        <w:ind w:left="7290" w:hanging="360"/>
      </w:pPr>
      <w:rPr/>
    </w:lvl>
    <w:lvl w:ilvl="8">
      <w:start w:val="0"/>
      <w:numFmt w:val="bullet"/>
      <w:lvlText w:val="•"/>
      <w:lvlJc w:val="left"/>
      <w:pPr>
        <w:ind w:left="8100" w:hanging="360"/>
      </w:pPr>
      <w:rPr/>
    </w:lvl>
  </w:abstractNum>
  <w:abstractNum w:abstractNumId="2">
    <w:lvl w:ilvl="0">
      <w:start w:val="1"/>
      <w:numFmt w:val="lowerLetter"/>
      <w:lvlText w:val="(%1)"/>
      <w:lvlJc w:val="left"/>
      <w:pPr>
        <w:ind w:left="1170" w:hanging="360"/>
      </w:pPr>
      <w:rPr>
        <w:rFonts w:ascii="Times New Roman" w:cs="Times New Roman" w:eastAsia="Times New Roman" w:hAnsi="Times New Roman"/>
        <w:b w:val="0"/>
        <w:bCs w:val="0"/>
        <w:i w:val="0"/>
        <w:iCs w:val="0"/>
        <w:sz w:val="22"/>
        <w:szCs w:val="22"/>
      </w:rPr>
    </w:lvl>
    <w:lvl w:ilvl="1">
      <w:start w:val="0"/>
      <w:numFmt w:val="bullet"/>
      <w:lvlText w:val="•"/>
      <w:lvlJc w:val="left"/>
      <w:pPr>
        <w:ind w:left="2034" w:hanging="360"/>
      </w:pPr>
      <w:rPr/>
    </w:lvl>
    <w:lvl w:ilvl="2">
      <w:start w:val="0"/>
      <w:numFmt w:val="bullet"/>
      <w:lvlText w:val="•"/>
      <w:lvlJc w:val="left"/>
      <w:pPr>
        <w:ind w:left="2888" w:hanging="360"/>
      </w:pPr>
      <w:rPr/>
    </w:lvl>
    <w:lvl w:ilvl="3">
      <w:start w:val="0"/>
      <w:numFmt w:val="bullet"/>
      <w:lvlText w:val="•"/>
      <w:lvlJc w:val="left"/>
      <w:pPr>
        <w:ind w:left="3742" w:hanging="360"/>
      </w:pPr>
      <w:rPr/>
    </w:lvl>
    <w:lvl w:ilvl="4">
      <w:start w:val="0"/>
      <w:numFmt w:val="bullet"/>
      <w:lvlText w:val="•"/>
      <w:lvlJc w:val="left"/>
      <w:pPr>
        <w:ind w:left="4596" w:hanging="360"/>
      </w:pPr>
      <w:rPr/>
    </w:lvl>
    <w:lvl w:ilvl="5">
      <w:start w:val="0"/>
      <w:numFmt w:val="bullet"/>
      <w:lvlText w:val="•"/>
      <w:lvlJc w:val="left"/>
      <w:pPr>
        <w:ind w:left="5450" w:hanging="360"/>
      </w:pPr>
      <w:rPr/>
    </w:lvl>
    <w:lvl w:ilvl="6">
      <w:start w:val="0"/>
      <w:numFmt w:val="bullet"/>
      <w:lvlText w:val="•"/>
      <w:lvlJc w:val="left"/>
      <w:pPr>
        <w:ind w:left="6304" w:hanging="360"/>
      </w:pPr>
      <w:rPr/>
    </w:lvl>
    <w:lvl w:ilvl="7">
      <w:start w:val="0"/>
      <w:numFmt w:val="bullet"/>
      <w:lvlText w:val="•"/>
      <w:lvlJc w:val="left"/>
      <w:pPr>
        <w:ind w:left="7158" w:hanging="360"/>
      </w:pPr>
      <w:rPr/>
    </w:lvl>
    <w:lvl w:ilvl="8">
      <w:start w:val="0"/>
      <w:numFmt w:val="bullet"/>
      <w:lvlText w:val="•"/>
      <w:lvlJc w:val="left"/>
      <w:pPr>
        <w:ind w:left="8012" w:hanging="360"/>
      </w:pPr>
      <w:rPr/>
    </w:lvl>
  </w:abstractNum>
  <w:abstractNum w:abstractNumId="3">
    <w:lvl w:ilvl="0">
      <w:start w:val="3"/>
      <w:numFmt w:val="decimal"/>
      <w:lvlText w:val="%1"/>
      <w:lvlJc w:val="left"/>
      <w:pPr>
        <w:ind w:left="1324" w:hanging="504"/>
      </w:pPr>
      <w:rPr/>
    </w:lvl>
    <w:lvl w:ilvl="1">
      <w:start w:val="4"/>
      <w:numFmt w:val="decimal"/>
      <w:lvlText w:val="%1.%2"/>
      <w:lvlJc w:val="left"/>
      <w:pPr>
        <w:ind w:left="1324" w:hanging="504"/>
      </w:pPr>
      <w:rPr/>
    </w:lvl>
    <w:lvl w:ilvl="2">
      <w:start w:val="1"/>
      <w:numFmt w:val="decimal"/>
      <w:lvlText w:val="%1.%2.%3."/>
      <w:lvlJc w:val="left"/>
      <w:pPr>
        <w:ind w:left="1324" w:hanging="504"/>
      </w:pPr>
      <w:rPr>
        <w:rFonts w:ascii="Times New Roman" w:cs="Times New Roman" w:eastAsia="Times New Roman" w:hAnsi="Times New Roman"/>
        <w:b w:val="0"/>
        <w:bCs w:val="0"/>
        <w:i w:val="0"/>
        <w:iCs w:val="0"/>
        <w:sz w:val="20"/>
        <w:szCs w:val="20"/>
      </w:rPr>
    </w:lvl>
    <w:lvl w:ilvl="3">
      <w:start w:val="0"/>
      <w:numFmt w:val="bullet"/>
      <w:lvlText w:val="•"/>
      <w:lvlJc w:val="left"/>
      <w:pPr>
        <w:ind w:left="3840" w:hanging="504"/>
      </w:pPr>
      <w:rPr/>
    </w:lvl>
    <w:lvl w:ilvl="4">
      <w:start w:val="0"/>
      <w:numFmt w:val="bullet"/>
      <w:lvlText w:val="•"/>
      <w:lvlJc w:val="left"/>
      <w:pPr>
        <w:ind w:left="4680" w:hanging="504"/>
      </w:pPr>
      <w:rPr/>
    </w:lvl>
    <w:lvl w:ilvl="5">
      <w:start w:val="0"/>
      <w:numFmt w:val="bullet"/>
      <w:lvlText w:val="•"/>
      <w:lvlJc w:val="left"/>
      <w:pPr>
        <w:ind w:left="5520" w:hanging="504"/>
      </w:pPr>
      <w:rPr/>
    </w:lvl>
    <w:lvl w:ilvl="6">
      <w:start w:val="0"/>
      <w:numFmt w:val="bullet"/>
      <w:lvlText w:val="•"/>
      <w:lvlJc w:val="left"/>
      <w:pPr>
        <w:ind w:left="6360" w:hanging="504"/>
      </w:pPr>
      <w:rPr/>
    </w:lvl>
    <w:lvl w:ilvl="7">
      <w:start w:val="0"/>
      <w:numFmt w:val="bullet"/>
      <w:lvlText w:val="•"/>
      <w:lvlJc w:val="left"/>
      <w:pPr>
        <w:ind w:left="7200" w:hanging="504"/>
      </w:pPr>
      <w:rPr/>
    </w:lvl>
    <w:lvl w:ilvl="8">
      <w:start w:val="0"/>
      <w:numFmt w:val="bullet"/>
      <w:lvlText w:val="•"/>
      <w:lvlJc w:val="left"/>
      <w:pPr>
        <w:ind w:left="8040" w:hanging="504"/>
      </w:pPr>
      <w:rPr/>
    </w:lvl>
  </w:abstractNum>
  <w:abstractNum w:abstractNumId="4">
    <w:lvl w:ilvl="0">
      <w:start w:val="1"/>
      <w:numFmt w:val="decimal"/>
      <w:lvlText w:val="%1."/>
      <w:lvlJc w:val="left"/>
      <w:pPr>
        <w:ind w:left="460" w:hanging="360"/>
      </w:pPr>
      <w:rPr>
        <w:rFonts w:ascii="Times New Roman" w:cs="Times New Roman" w:eastAsia="Times New Roman" w:hAnsi="Times New Roman"/>
        <w:b w:val="1"/>
        <w:bCs w:val="1"/>
        <w:i w:val="0"/>
        <w:iCs w:val="0"/>
        <w:sz w:val="22"/>
        <w:szCs w:val="22"/>
      </w:rPr>
    </w:lvl>
    <w:lvl w:ilvl="1">
      <w:start w:val="1"/>
      <w:numFmt w:val="decimal"/>
      <w:lvlText w:val="%1.%2."/>
      <w:lvlJc w:val="left"/>
      <w:pPr>
        <w:ind w:left="803" w:hanging="432.00000000000006"/>
      </w:pPr>
      <w:rPr>
        <w:rFonts w:ascii="Times New Roman" w:cs="Times New Roman" w:eastAsia="Times New Roman" w:hAnsi="Times New Roman"/>
        <w:b w:val="0"/>
        <w:bCs w:val="0"/>
        <w:i w:val="0"/>
        <w:iCs w:val="0"/>
        <w:sz w:val="22"/>
        <w:szCs w:val="22"/>
      </w:rPr>
    </w:lvl>
    <w:lvl w:ilvl="2">
      <w:start w:val="1"/>
      <w:numFmt w:val="lowerLetter"/>
      <w:lvlText w:val="(%3)"/>
      <w:lvlJc w:val="left"/>
      <w:pPr>
        <w:ind w:left="1163" w:hanging="360"/>
      </w:pPr>
      <w:rPr>
        <w:rFonts w:ascii="Times New Roman" w:cs="Times New Roman" w:eastAsia="Times New Roman" w:hAnsi="Times New Roman"/>
        <w:b w:val="0"/>
        <w:bCs w:val="0"/>
        <w:i w:val="0"/>
        <w:iCs w:val="0"/>
        <w:sz w:val="22"/>
        <w:szCs w:val="22"/>
      </w:rPr>
    </w:lvl>
    <w:lvl w:ilvl="3">
      <w:start w:val="0"/>
      <w:numFmt w:val="bullet"/>
      <w:lvlText w:val="•"/>
      <w:lvlJc w:val="left"/>
      <w:pPr>
        <w:ind w:left="2230" w:hanging="360"/>
      </w:pPr>
      <w:rPr/>
    </w:lvl>
    <w:lvl w:ilvl="4">
      <w:start w:val="0"/>
      <w:numFmt w:val="bullet"/>
      <w:lvlText w:val="•"/>
      <w:lvlJc w:val="left"/>
      <w:pPr>
        <w:ind w:left="3300" w:hanging="360"/>
      </w:pPr>
      <w:rPr/>
    </w:lvl>
    <w:lvl w:ilvl="5">
      <w:start w:val="0"/>
      <w:numFmt w:val="bullet"/>
      <w:lvlText w:val="•"/>
      <w:lvlJc w:val="left"/>
      <w:pPr>
        <w:ind w:left="4370" w:hanging="360"/>
      </w:pPr>
      <w:rPr/>
    </w:lvl>
    <w:lvl w:ilvl="6">
      <w:start w:val="0"/>
      <w:numFmt w:val="bullet"/>
      <w:lvlText w:val="•"/>
      <w:lvlJc w:val="left"/>
      <w:pPr>
        <w:ind w:left="5440" w:hanging="360"/>
      </w:pPr>
      <w:rPr/>
    </w:lvl>
    <w:lvl w:ilvl="7">
      <w:start w:val="0"/>
      <w:numFmt w:val="bullet"/>
      <w:lvlText w:val="•"/>
      <w:lvlJc w:val="left"/>
      <w:pPr>
        <w:ind w:left="6510" w:hanging="360"/>
      </w:pPr>
      <w:rPr/>
    </w:lvl>
    <w:lvl w:ilvl="8">
      <w:start w:val="0"/>
      <w:numFmt w:val="bullet"/>
      <w:lvlText w:val="•"/>
      <w:lvlJc w:val="left"/>
      <w:pPr>
        <w:ind w:left="75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_C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60" w:hanging="361"/>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77" w:line="275" w:lineRule="auto"/>
      <w:ind w:left="2651" w:right="2811"/>
      <w:jc w:val="center"/>
    </w:pPr>
    <w:rPr>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CustomerCareCA@finalwebsitename.com" TargetMode="External"/><Relationship Id="rId10" Type="http://schemas.openxmlformats.org/officeDocument/2006/relationships/hyperlink" Target="http://optout.aboutads.info/" TargetMode="External"/><Relationship Id="rId13" Type="http://schemas.openxmlformats.org/officeDocument/2006/relationships/hyperlink" Target="mailto:CustomerCareCA@finalwebsitename.com" TargetMode="External"/><Relationship Id="rId12" Type="http://schemas.openxmlformats.org/officeDocument/2006/relationships/hyperlink" Target="mailto:CustomerCareCA@finalwebsitenam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ools.google.com/dlpage/gaoptout" TargetMode="External"/><Relationship Id="rId14" Type="http://schemas.openxmlformats.org/officeDocument/2006/relationships/hyperlink" Target="mailto:CustomerCareCA@finalwebsitenam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eurae.com/fr-CA/" TargetMode="External"/><Relationship Id="rId8" Type="http://schemas.openxmlformats.org/officeDocument/2006/relationships/hyperlink" Target="https://policies.google.com/technologies/partner-si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qnq6xZFKK/tpYygAWOZ0g2Mg==">CgMxLjAyDmguM2JveG85aTZ6Z20yOAByITEwdnBZUW1Nd1ZJOWYxeTFGUzItWmpSYms2WlUyX3NUUQ==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2024-04-04T00:00:00Z</vt:lpwstr>
  </property>
  <property fmtid="{D5CDD505-2E9C-101B-9397-08002B2CF9AE}" pid="3" name="Creator">
    <vt:lpwstr>Microsoft® Word 2010</vt:lpwstr>
  </property>
  <property fmtid="{D5CDD505-2E9C-101B-9397-08002B2CF9AE}" pid="4" name="LastSaved">
    <vt:lpwstr>2024-04-10T00:00:00Z</vt:lpwstr>
  </property>
</Properties>
</file>