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3261"/>
        </w:tabs>
        <w:ind w:left="0" w:right="62" w:firstLine="0"/>
        <w:rPr/>
      </w:pPr>
      <w:r w:rsidDel="00000000" w:rsidR="00000000" w:rsidRPr="00000000">
        <w:rPr>
          <w:rtl w:val="0"/>
        </w:rPr>
        <w:t xml:space="preserve">CONDITIONS GÉNÉRALES D’UTILISATION</w:t>
      </w:r>
    </w:p>
    <w:p w:rsidR="00000000" w:rsidDel="00000000" w:rsidP="00000000" w:rsidRDefault="00000000" w:rsidRPr="00000000" w14:paraId="00000002">
      <w:pPr>
        <w:spacing w:line="480" w:lineRule="auto"/>
        <w:ind w:right="-79"/>
        <w:jc w:val="center"/>
        <w:rPr/>
      </w:pPr>
      <w:r w:rsidDel="00000000" w:rsidR="00000000" w:rsidRPr="00000000">
        <w:rPr>
          <w:rtl w:val="0"/>
        </w:rPr>
        <w:t xml:space="preserve">https://www.neurae.com/fr-CA/</w:t>
      </w:r>
      <w:r w:rsidDel="00000000" w:rsidR="00000000" w:rsidRPr="00000000">
        <w:rPr>
          <w:rtl w:val="0"/>
        </w:rPr>
      </w:r>
    </w:p>
    <w:p w:rsidR="00000000" w:rsidDel="00000000" w:rsidP="00000000" w:rsidRDefault="00000000" w:rsidRPr="00000000" w14:paraId="00000003">
      <w:pPr>
        <w:spacing w:line="480" w:lineRule="auto"/>
        <w:ind w:right="62"/>
        <w:jc w:val="center"/>
        <w:rPr>
          <w:b w:val="1"/>
          <w:bCs w:val="1"/>
        </w:rPr>
      </w:pPr>
      <w:r w:rsidDel="00000000" w:rsidR="00000000" w:rsidRPr="00000000">
        <w:rPr>
          <w:b w:val="1"/>
          <w:bCs w:val="1"/>
          <w:rtl w:val="0"/>
        </w:rPr>
        <w:t xml:space="preserve">Dernière mise à jour le 4 avril 2024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numPr>
          <w:ilvl w:val="0"/>
          <w:numId w:val="1"/>
        </w:numPr>
        <w:tabs>
          <w:tab w:val="left" w:leader="none" w:pos="460"/>
        </w:tabs>
        <w:spacing w:before="91" w:lineRule="auto"/>
        <w:ind w:left="460" w:hanging="360"/>
        <w:rPr/>
      </w:pPr>
      <w:r w:rsidDel="00000000" w:rsidR="00000000" w:rsidRPr="00000000">
        <w:rPr>
          <w:rtl w:val="0"/>
        </w:rPr>
        <w:t xml:space="preserve">MENTIONS LÉGALES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jygj8iqaufkp"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Merci d'avoir visité notre site qui est détenu et exploité par Sisley Cosmetics USA Inc. (la « Société », « nous », « notre » ou « nos »). Veuillez lire les présentes conditions générales d’utilisation (« Conditions générales d’utilisation ») attentivement avant d’utiliser les services offerts sur ce site (le « Site »). Vous pouvez également consulter notre </w:t>
      </w:r>
      <w:hyperlink r:id="rId7">
        <w:r w:rsidDel="00000000" w:rsidR="00000000" w:rsidRPr="00000000">
          <w:rPr>
            <w:color w:val="1155cc"/>
            <w:u w:val="single"/>
            <w:rtl w:val="0"/>
          </w:rPr>
          <w:t xml:space="preserve">Politique de Confidentialité</w:t>
        </w:r>
      </w:hyperlink>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1154cc"/>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Notre politique de confidentialité explique quelles informations nous collectons, comment nous collectons et utilisons les informations, nos politiques de protection et de divulgation des informations, ainsi que les options dont vous disposez concernant votre. CES MODALITÉS DÉFINISSENT LES CONDITIONS ET MODALITÉS JURIDIQUES AUXQUELLES L’UTILISATION DE CE SITE ET DES SERVICES, FONCTIONS, CONTENUS ET APPLIS CONNEXES OU TOUT ACHAT EFFECTUÉ VIA LE SITE EST SOUMIS. SI VOUS N'ÊTES PAS D'ACCORD AVEC CES CONDITIONS ET NOTRE POLITIQUE DE CONFIDENTIALITÉ, VEUILLEZ NE PAS UTILISER CE SITE, COMMANDER AUCUN PRODUIT SUR CE SITE OU NOUS FOURNIR VOS INFORMATIONS PERSONNELLES.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Ces conditions remplaceront toutes les autres conditions générales contenues ou mentionnées dans les commandes, la correspondance ou ailleurs. Nous nous réservons le droit de modifier ces conditions d'utilisation à notre seule discrétion. Toute modification de ces Conditions entrera en vigueur immédiatement après sa publication et s'appliquera par la suite. Il est de votre responsabilité de vérifier les modifications apportées aux présentes Conditions générales d’utilisation avant d’utiliser le Site, et en tout cas le fait de continuer d’utiliser le Site suivant la publication des modifications apportées aux présentes Conditions générales d’utilisation constituera votre acceptation de toute modification.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VOTRE COMPTE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Tous les renseignements de facturation et autres renseignements que vous nous communiquez sur le Site doivent être véridiques et exacts. Vous acceptez de maintenir ces renseignements à jour. Le fait de communiquer tout renseignement mensonger ou inexact constitue une violation des présentes Conditions générales d’utilisation. Nous pouvons résilier votre accès au Site si vous nous communiquez des renseignements faux ou trompeurs. Lors de la création de votre compte, vous devez fournir votre nom et adresse de courriel puis choisir un mot de passe, qui ne doivent pas être transférés ou partagés avec un tiers. Vous êtes seul responsable du maintien de la confidentialité de votre mot de passe., courriel ou tout autre identifiant de compte, et vous êtes seul responsable de l’utilisation de votre mot de passe et compte, que vous l’autorisiez ou non. Si vous choisissez de rendre vos renseignements personnels d'identification accessible au public sur le Site, vous le faites à vos propres risques. Veuillez lire notre </w:t>
      </w:r>
      <w:hyperlink r:id="rId8">
        <w:r w:rsidDel="00000000" w:rsidR="00000000" w:rsidRPr="00000000">
          <w:rPr>
            <w:color w:val="1155cc"/>
            <w:u w:val="single"/>
            <w:rtl w:val="0"/>
          </w:rPr>
          <w:t xml:space="preserve">Politique de Confidentialité</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pour plus d'informations sur la manière dont nous collectons, utilisons et partageons vos informations personnelles. En confirmant votre achat au moment de régler votre transaction, vous acceptez de payer pour le(s) article(s) demandé(s). La reproduction, copie, retransmission ou exploitation non autorisée du Site, notamment, sans s’y limiter, l’ensemble des contenus et produits, est expressément interdite.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numPr>
          <w:ilvl w:val="0"/>
          <w:numId w:val="1"/>
        </w:numPr>
        <w:tabs>
          <w:tab w:val="left" w:leader="none" w:pos="460"/>
        </w:tabs>
        <w:ind w:left="460" w:hanging="360"/>
        <w:rPr/>
      </w:pPr>
      <w:r w:rsidDel="00000000" w:rsidR="00000000" w:rsidRPr="00000000">
        <w:rPr>
          <w:rtl w:val="0"/>
        </w:rPr>
        <w:t xml:space="preserve">TRANSACTIONS SUR LE SITE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Tous les achats via le site sont soumis à notre </w:t>
      </w:r>
      <w:hyperlink r:id="rId9">
        <w:r w:rsidDel="00000000" w:rsidR="00000000" w:rsidRPr="00000000">
          <w:rPr>
            <w:color w:val="1155cc"/>
            <w:u w:val="single"/>
            <w:rtl w:val="0"/>
          </w:rPr>
          <w:t xml:space="preserve">Politique d'Achat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 est intégrée et fait partie des présentes conditions d'utilisation. L’achat de notre marchandise à des fins de revente n’est pas autorisé. Nous nous réservons de droit de limiter ou interdire les commandes qui, selon notre seul jugement, semblent  avoir été passées par des marchands, des revendeurs ou des distributeurs. Pour imposer cette politique, nous pouvons, à notre entière discrétion, limiter ou annuler les quantités d'achats par personne, par foyer ou par commande. Ces restrictions peuvent inclure, par exemple, les commandes placées par ou sous un compte client identique, et/ou une carte de crédit identique, et/ou une adresse IP identique avec des cartes de crédit différentes et/ou les commandes avec une adresse de facturation et/ou d'expédition identique. Si nous venons à modifier ou annuler une commande, nous tenterons de vous contacter via le courriel et/ou l’adresse de facturation/numéro de téléphone fournis au moment de la commande.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numPr>
          <w:ilvl w:val="0"/>
          <w:numId w:val="1"/>
        </w:numPr>
        <w:tabs>
          <w:tab w:val="left" w:leader="none" w:pos="460"/>
        </w:tabs>
        <w:ind w:left="460" w:hanging="360"/>
        <w:rPr/>
      </w:pPr>
      <w:r w:rsidDel="00000000" w:rsidR="00000000" w:rsidRPr="00000000">
        <w:rPr>
          <w:rtl w:val="0"/>
        </w:rPr>
        <w:t xml:space="preserve">EXACTITUDE DES RENSEIGNEMENTS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déploierons des efforts raisonnables pour inclure des renseignements exacts et à jour sur le Site, il peut toutefois arriver que les renseignements sur le Site contiennent des fautes typographiques, des inexactitudes ou des omissions concernant les descriptions de produits, les prix, la disponibilité et autres éléments. Nous ne formulons aucune garantie ni aucune représentation relativement à l'exactitude des renseignements contenue du présent site Web. Nous nous réservons le droit de rectifier toute erreur et, de mettre à jour les renseignements du Site à tout moment (notamment après avoir passé votre commande). Si le prix correct d’un produit est supérieur au prix indiqué sur le Site, nous nous réservons le droit d’annuler votre commande. Nous regrettons tout inconvénient que cela pourrait occasionner.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numPr>
          <w:ilvl w:val="0"/>
          <w:numId w:val="1"/>
        </w:numPr>
        <w:tabs>
          <w:tab w:val="left" w:leader="none" w:pos="460"/>
        </w:tabs>
        <w:ind w:left="460" w:hanging="360"/>
        <w:rPr/>
      </w:pPr>
      <w:r w:rsidDel="00000000" w:rsidR="00000000" w:rsidRPr="00000000">
        <w:rPr>
          <w:rtl w:val="0"/>
        </w:rPr>
        <w:t xml:space="preserve">MODIFICATIONS APPORTÉES AUX PRÉSENTES CONDITIONS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 temps à autre, la Société peut réviser les conditions d'utilisation pour refléter des changements dans la loi ou la technologie, ou des changements dans nos pratiques concernant la collecte et l'utilisation des informations.. Vous pouvez identifier la date de révision des présentes Conditions en consultant l’indication « Dernière mise à jour » en haut de cette page. Toutes les modifications apportées aux présentes Conditions entreront en vigueur dès la publication des Conditions révisées sur l’Internet, et son accès sur le Site. En continuant d’utiliser le Site à la suite de ces modifications, vous accepterez lesdites modifications. Si vous n'acceptez les Conditions générales d’utilisation, qui peuvent être modifiées de temps à autre, veuillez cesser d’utiliser le Site. Dans la mesure où un arbitre ou une juridiction compétente détermine que les modifications apportées aux présentes Conditions pourraient rendre ce contrat illusoire et inapplicable, de telles modifications doivent être apportées de façon prospective, en ce qui a trait aux évènements et circonstances postérieurs à de tels changements, dans la mesure nécessaire pour éviter de rendre ces Conditions illusoires ou inapplicables.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EXONÉRATION DE GARANTIE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ind w:left="100" w:right="99" w:firstLine="0"/>
        <w:jc w:val="both"/>
        <w:rPr>
          <w:b w:val="1"/>
          <w:bCs w:val="1"/>
        </w:rPr>
      </w:pPr>
      <w:r w:rsidDel="00000000" w:rsidR="00000000" w:rsidRPr="00000000">
        <w:rPr>
          <w:b w:val="1"/>
          <w:bCs w:val="1"/>
          <w:rtl w:val="0"/>
        </w:rPr>
        <w:t xml:space="preserve">DANS LA MESURE PERMISE PAR LA LOI APPLICABLE ET À L'EXCEPTION DU REMPLACEMENT OU DU REMBOURSEMENT DU PRIX D'ACHAT DU PRODUIT ENDOMMAGÉ, NOUS N'OFFRONS PAS, ET VOUS NE RECEVEZ AUCUNE GARANTIE, EXPRESSE, IMPLICITE, LÉGALE OU AUTRE, Y COMPRIS TOUTE GARANTIE DE ADÉQUATION À UN USAGE PARTICULIER, ET NOUS N'OFFRONS AUCUNE GARANTIE CONCERNANT LE SITE, Y COMPRIS LA FIABILITÉ, LA SÉCURITÉ, L'ABSENCE DE VIRUS, DE BOGUES OU D'ERREURS, OU DE DEFAUTS CACHÉS. VOTRE UTILISATION DU SITE EST À VOS PROPRES RISQUES.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LIMITATION DE RESPONSABILITÉ</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Certaines juridictions n'autorisent pas la limitation de responsabilité dans certaines circonstances, et donc une partie ou la totalité des limitations suivantes peuvent ne pas s'appliquer à vous ; cependant, la responsabilité de la Société sera limitée dans la mesure maximale permise par les lois applicables dans ces juridictions.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 AUCUN CAS NOUS NE SERONS RESPONSABLES ENVERS VOUS OU TOUTE AUTRE PARTIE DE TOUT DOMMAGE DIRECT, INDIRECT, ACCESSOIRE, SPÉCIAL, CONSÉCUTIF OU PUNITIF LIÉ À L'UTILISATION DES PRODUITS DE LA SOCIÉTÉ, DU SITE OU DE TOUT AUTRE SITE WEB, HYPERLIEN, Y COMPRIS, SANS LIMITATION, LA PERTE LES BÉNÉFICES OU LES REVENUS, LES COÛTS DE REMPLACEMENT, LES INTERRUPTIONS D’ACTIVITÉ ET LA PERTE DE DONNÉES OU LES DOMMAGES. EN CAS DE PROBLÈME AVEC LE SITE OU SON CONTENU, VOUS RECONNAISSEZ QUE VOTRE SEUL RECOURS EST DE CESSER D'UTILISER LE SITE. EN AUCUN CAS NOTRE RESPONSABILITÉ GLOBALE ENVERS VOUS EN RELATION AVEC VOTRE ACCÈS OU UTILISATION DU SITE OU L'ACHAT OU L'UTILISATION DES PRODUITS DÉPASSE LE MONTANT (LE CAS ÉCHÉANT) PAYÉ PAR VOUS À NOS AU COURS DES SIX MOIS PRÉCÉDANT IMMÉDIATEMENT L'ÉVÉNEMENT QUI A DONNÉ LIEU À LA RESPONSABILITÉ.</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NE CONTRÔLONS PAS LES SITES WEB TIERS LIÉS AU SITE OU À PARTIR DE CELUI-CI. EN CONSÉQUENCE, LA SOCIÉTÉ N'OFFRE AUCUNE GARANTIE CONCERNANT CES SITES WEB TIERS ET NE SERA PAS RESPONSABLE DE TOUTE PERTE OU DOMMAGE CAUSÉ PAR VOTRE UTILISATION OU VOTRE CONFIANCE DANS CES SITES WEB. VOUS UTILISEZ LES SITES WEB TIERS À VOS PROPRES RISQUES. L'INCLUSION SUR LE SITE D'UN LIEN VERS UN SITE WEB TIERS N'IMPLIQUE PAS UNE APPROBATION OU UNE AFFILIATION AVEC NOUS. LORSQUE VOUS ACCÉDEZ À L'UN DE CES SITES WEB TIERS, VOS DROITS ET OBLIGATIONS SERONT RÉGIS PAR LES ACCORDS ET POLITIQUES RELATIFS À L'UTILISATION DE CES SITES WEB, Y COMPRIS LES POLITIQUES DE CONFIDENTIALITÉ DE CES SITES WEB.</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numPr>
          <w:ilvl w:val="0"/>
          <w:numId w:val="1"/>
        </w:numPr>
        <w:tabs>
          <w:tab w:val="left" w:leader="none" w:pos="460"/>
        </w:tabs>
        <w:ind w:left="460" w:hanging="360"/>
        <w:rPr/>
      </w:pPr>
      <w:r w:rsidDel="00000000" w:rsidR="00000000" w:rsidRPr="00000000">
        <w:rPr>
          <w:rtl w:val="0"/>
        </w:rPr>
        <w:t xml:space="preserve">DROITS DE PROPRIÉTÉ INTELLECTUELLE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Société et ses sociétés affiliées conservent tous leurs droits en matière de marques de commerce, noms de commerce, noms de marque et présentations commerciales. Ces marques, noms, présentations commerciaux et tous les logos et images associées, sont déposées et/ou les marques de commerce enregistrées de la Société ou ses sociétés affiliées et ne peuvent pas être utilisés sans l’accord écrit de la Société dans chaque cas.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 Site et tous ses éléments et contenus, y compris ses logiciels, son code source, son code HTML, ses scripts, ses applications Web, ses textes, ses illustrations, ses photographies, ses images, sa conception, ses vidéos et son audio (collectivement, les « Matériaux ») sont protégés par les lois canadiennes. et les lois américaines sur le droit d'auteur et d'autres lois et traités canadiens et internationaux. Tous les documents sont fournis par la Société en tant que service à ses clients actuels et potentiels et ne peuvent être utilisés qu'à des fins d'informations personnelles et de commande de produits. Aucun droit, titre de propriété ou intérêt d'aucun matériel téléchargé ne vous sera transféré. Toute copie, altération, distribution, transmission ou présentation ou autre utilisation non autorisée de ces Documents est interdite.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L’utilisation des marques de commerce et documents protégés par les droits d’auteur présentés sur le Site est formellement interdite. Vous êtes avisé que la Société imposera agressivement ses droits de propriété intellectuelle dans toute la mesure permise par la loi, notamment par recours civils et actes de poursuite.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numPr>
          <w:ilvl w:val="0"/>
          <w:numId w:val="1"/>
        </w:numPr>
        <w:tabs>
          <w:tab w:val="left" w:leader="none" w:pos="460"/>
        </w:tabs>
        <w:ind w:left="460" w:hanging="360"/>
        <w:rPr/>
      </w:pPr>
      <w:r w:rsidDel="00000000" w:rsidR="00000000" w:rsidRPr="00000000">
        <w:rPr>
          <w:rtl w:val="0"/>
        </w:rPr>
        <w:t xml:space="preserve">NOTES DIVERSES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Aucun manquement ou retard de la part de la Société à se prévaloir d'un droit ayant à trait aux Conditions générales d’utilisation ne constitue pas une renonciation à ce droit ou n'exclura l’exercice ultérieur de ce droit.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 l’une des dispositions des Conditions générales d’utilisation est déclarée nulle en totalité ou en partie, les autres dispositions et autres droits et obligations découlant des Conditions demeurent inchangés et restent applicables.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Lors de la visite du Site ou lors de l’envoi de courriels, vous communiquez avec nous électroniquement. Vous acceptez de recevoir des communications électroniques de notre part. Nous communiquerons avec vous par courriel et/ou en publiant des avis sur le Site. Vous convenez que tous les ententes, avis, divulgations et autres communications que nous vous envoyons électroniquement satisfont à toute exigence légale à l'effet que ces communications soient écrites.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acceptez que, indépendamment de toute loi ou statut établissant un délai de prescription différent, dans la mesure maximale permise par la loi applicable, toute réclamation ou cause d'action (y compris tout arbitrage) découlant de, liée à ou liée à l'utilisation du Site ou les </w:t>
      </w:r>
      <w:hyperlink r:id="rId10">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Conditions d'Utilisation</w:t>
        </w:r>
      </w:hyperlink>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notre </w:t>
      </w:r>
      <w:hyperlink r:id="rId11">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Politique d'Achat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ou notre </w:t>
      </w:r>
      <w:hyperlink r:id="rId12">
        <w:r w:rsidDel="00000000" w:rsidR="00000000" w:rsidRPr="00000000">
          <w:rPr>
            <w:color w:val="1155cc"/>
            <w:u w:val="single"/>
            <w:rtl w:val="0"/>
          </w:rPr>
          <w:t xml:space="preserve">Politique de Confidentialité</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ou tout achat ou utilisation de produits de la société, doit être déposé dans un délai d'un (1) an après la survenance d'une telle réclamation ou cause d'action, sous peine de prescription définitive.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Les dispositions des </w:t>
      </w:r>
      <w:hyperlink r:id="rId13">
        <w:r w:rsidDel="00000000" w:rsidR="00000000" w:rsidRPr="00000000">
          <w:rPr>
            <w:color w:val="1155cc"/>
            <w:u w:val="single"/>
            <w:rtl w:val="0"/>
          </w:rPr>
          <w:t xml:space="preserve">Conditions d'Utilisation</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 la </w:t>
      </w:r>
      <w:hyperlink r:id="rId14">
        <w:r w:rsidDel="00000000" w:rsidR="00000000" w:rsidRPr="00000000">
          <w:rPr>
            <w:color w:val="1155cc"/>
            <w:u w:val="single"/>
            <w:rtl w:val="0"/>
          </w:rPr>
          <w:t xml:space="preserve">Politique d'Achat</w:t>
        </w:r>
      </w:hyperlink>
      <w:hyperlink r:id="rId15">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 la </w:t>
      </w:r>
      <w:hyperlink r:id="rId16">
        <w:r w:rsidDel="00000000" w:rsidR="00000000" w:rsidRPr="00000000">
          <w:rPr>
            <w:color w:val="1155cc"/>
            <w:u w:val="single"/>
            <w:rtl w:val="0"/>
          </w:rPr>
          <w:t xml:space="preserve">Politique de Confidentialité</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et celles publiées ailleurs sur le site constituent l'intégralité de l'accord entre vous et la société concernant l'utilisation du site et remplacent tout accord ou entente antérieur non incorporé dans les conditions d'utilisation.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acceptez qu'une version imprimée des </w:t>
      </w:r>
      <w:hyperlink r:id="rId17">
        <w:r w:rsidDel="00000000" w:rsidR="00000000" w:rsidRPr="00000000">
          <w:rPr>
            <w:color w:val="1155cc"/>
            <w:u w:val="single"/>
            <w:rtl w:val="0"/>
          </w:rPr>
          <w:t xml:space="preserve">Conditions d'Utilisation</w:t>
        </w:r>
      </w:hyperlink>
      <w:hyperlink r:id="rId18">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 </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et de tout avis donné sous forme électronique soit admissible dans les procédures judiciaires, administratives ou d'arbitrage basées sur ou liées à tout achat ou utilisation de produits de la Société dans la même mesure et sous réserve des mêmes conditions que les autres documents et registres commerciaux initialement générés et conservés sous forme imprimée.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Société n'est pas responsable du non-respect de toute obligation pour des motifs hors de son contrôle.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numPr>
          <w:ilvl w:val="0"/>
          <w:numId w:val="1"/>
        </w:numPr>
        <w:tabs>
          <w:tab w:val="left" w:leader="none" w:pos="460"/>
        </w:tabs>
        <w:ind w:left="460" w:hanging="360"/>
        <w:rPr/>
      </w:pPr>
      <w:r w:rsidDel="00000000" w:rsidR="00000000" w:rsidRPr="00000000">
        <w:rPr>
          <w:rtl w:val="0"/>
        </w:rPr>
        <w:t xml:space="preserve">LOI APPLICABLE / ATTRIBUTION DE JURIDICTION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Sauf là où la loi applicable l'interdit, les présentes conditions d'utilisation sont régies et interprétées conformément aux lois de la province de l'Ontario, au Canada, sans référence aux principes de conflit de lois et aux lois du Canada qui y sont applicables. Sauf là où la loi applicable l'interdit, tout litige concernant les présentes conditions d'utilisation ou l'utilisation du site ou des produits sera porté devant les tribunaux compétents de la ville de Toronto, Ontario, Canada.</w:t>
      </w:r>
    </w:p>
    <w:sectPr>
      <w:footerReference r:id="rId19" w:type="default"/>
      <w:pgSz w:h="15840" w:w="12240" w:orient="portrait"/>
      <w:pgMar w:bottom="940" w:top="1360" w:left="1340" w:right="1340" w:header="0" w:footer="7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160338</wp:posOffset>
              </wp:positionH>
              <wp:positionV relativeFrom="paragraph">
                <wp:posOffset>9444038</wp:posOffset>
              </wp:positionV>
              <wp:extent cx="1075690" cy="174625"/>
              <wp:effectExtent b="0" l="0" r="0" t="0"/>
              <wp:wrapNone/>
              <wp:docPr id="1" name=""/>
              <a:graphic>
                <a:graphicData uri="http://schemas.microsoft.com/office/word/2010/wordprocessingShape">
                  <wps:wsp>
                    <wps:cNvSpPr/>
                    <wps:cNvPr id="2" name="Shape 2"/>
                    <wps:spPr>
                      <a:xfrm>
                        <a:off x="5663818" y="3697450"/>
                        <a:ext cx="1066165" cy="165100"/>
                      </a:xfrm>
                      <a:custGeom>
                        <a:rect b="b" l="l" r="r" t="t"/>
                        <a:pathLst>
                          <a:path extrusionOk="0" h="165100" w="1066165">
                            <a:moveTo>
                              <a:pt x="0" y="0"/>
                            </a:moveTo>
                            <a:lnTo>
                              <a:pt x="0" y="165100"/>
                            </a:lnTo>
                            <a:lnTo>
                              <a:pt x="1066165" y="165100"/>
                            </a:lnTo>
                            <a:lnTo>
                              <a:pt x="1066165" y="0"/>
                            </a:lnTo>
                            <a:close/>
                          </a:path>
                        </a:pathLst>
                      </a:custGeom>
                      <a:noFill/>
                      <a:ln>
                        <a:noFill/>
                      </a:ln>
                    </wps:spPr>
                    <wps:txbx>
                      <w:txbxContent>
                        <w:p w:rsidR="00000000" w:rsidDel="00000000" w:rsidP="00000000" w:rsidRDefault="00000000" w:rsidRPr="00000000">
                          <w:pPr>
                            <w:spacing w:after="0" w:before="0" w:line="243.99999618530273"/>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160338</wp:posOffset>
              </wp:positionH>
              <wp:positionV relativeFrom="paragraph">
                <wp:posOffset>9444038</wp:posOffset>
              </wp:positionV>
              <wp:extent cx="1075690" cy="1746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075690" cy="1746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0" w:hanging="360"/>
      </w:pPr>
      <w:rPr>
        <w:rFonts w:ascii="Times New Roman" w:cs="Times New Roman" w:eastAsia="Times New Roman" w:hAnsi="Times New Roman"/>
        <w:b w:val="1"/>
        <w:bCs w:val="1"/>
        <w:i w:val="0"/>
        <w:iCs w:val="0"/>
        <w:sz w:val="22"/>
        <w:szCs w:val="22"/>
      </w:rPr>
    </w:lvl>
    <w:lvl w:ilvl="1">
      <w:start w:val="0"/>
      <w:numFmt w:val="bullet"/>
      <w:lvlText w:val="•"/>
      <w:lvlJc w:val="left"/>
      <w:pPr>
        <w:ind w:left="1370" w:hanging="360"/>
      </w:pPr>
      <w:rPr/>
    </w:lvl>
    <w:lvl w:ilvl="2">
      <w:start w:val="0"/>
      <w:numFmt w:val="bullet"/>
      <w:lvlText w:val="•"/>
      <w:lvlJc w:val="left"/>
      <w:pPr>
        <w:ind w:left="2280" w:hanging="360"/>
      </w:pPr>
      <w:rPr/>
    </w:lvl>
    <w:lvl w:ilvl="3">
      <w:start w:val="0"/>
      <w:numFmt w:val="bullet"/>
      <w:lvlText w:val="•"/>
      <w:lvlJc w:val="left"/>
      <w:pPr>
        <w:ind w:left="3190" w:hanging="360"/>
      </w:pPr>
      <w:rPr/>
    </w:lvl>
    <w:lvl w:ilvl="4">
      <w:start w:val="0"/>
      <w:numFmt w:val="bullet"/>
      <w:lvlText w:val="•"/>
      <w:lvlJc w:val="left"/>
      <w:pPr>
        <w:ind w:left="4100" w:hanging="360"/>
      </w:pPr>
      <w:rPr/>
    </w:lvl>
    <w:lvl w:ilvl="5">
      <w:start w:val="0"/>
      <w:numFmt w:val="bullet"/>
      <w:lvlText w:val="•"/>
      <w:lvlJc w:val="left"/>
      <w:pPr>
        <w:ind w:left="5010" w:hanging="360"/>
      </w:pPr>
      <w:rPr/>
    </w:lvl>
    <w:lvl w:ilvl="6">
      <w:start w:val="0"/>
      <w:numFmt w:val="bullet"/>
      <w:lvlText w:val="•"/>
      <w:lvlJc w:val="left"/>
      <w:pPr>
        <w:ind w:left="5920" w:hanging="360"/>
      </w:pPr>
      <w:rPr/>
    </w:lvl>
    <w:lvl w:ilvl="7">
      <w:start w:val="0"/>
      <w:numFmt w:val="bullet"/>
      <w:lvlText w:val="•"/>
      <w:lvlJc w:val="left"/>
      <w:pPr>
        <w:ind w:left="6830" w:hanging="360"/>
      </w:pPr>
      <w:rPr/>
    </w:lvl>
    <w:lvl w:ilvl="8">
      <w:start w:val="0"/>
      <w:numFmt w:val="bullet"/>
      <w:lvlText w:val="•"/>
      <w:lvlJc w:val="left"/>
      <w:pPr>
        <w:ind w:left="77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_C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60" w:hanging="360"/>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0" w:lineRule="auto"/>
      <w:ind w:left="3258" w:right="3258"/>
      <w:jc w:val="center"/>
    </w:pPr>
    <w:rPr>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eurae.com/on/demandware.static/-/Library-Sites-Neurae/default/legal/CA_fr_NEURAE_General_Terms_and_Conditions_for_online_sales.docx" TargetMode="External"/><Relationship Id="rId10" Type="http://schemas.openxmlformats.org/officeDocument/2006/relationships/hyperlink" Target="https://www.neurae.com/on/demandware.static/-/Library-Sites-Neurae/default/legal/CA_fr_NEURAE_Legal_notice.docx" TargetMode="External"/><Relationship Id="rId13" Type="http://schemas.openxmlformats.org/officeDocument/2006/relationships/hyperlink" Target="https://www.neurae.com/on/demandware.static/-/Library-Sites-Neurae/default/legal/CA_fr_NEURAE_Legal_notice.docx" TargetMode="External"/><Relationship Id="rId12" Type="http://schemas.openxmlformats.org/officeDocument/2006/relationships/hyperlink" Target="https://www.neurae.com/on/demandware.static/-/Library-Sites-Neurae/default/legal/CA_fr_NEURAE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urae.com/on/demandware.static/-/Library-Sites-Neurae/default/legal/CA_fr_NEURAE_General_Terms_and_Conditions_for_online_sales.docx" TargetMode="External"/><Relationship Id="rId15" Type="http://schemas.openxmlformats.org/officeDocument/2006/relationships/hyperlink" Target="https://www.neurae.com/en-CA/general-terms-of-sale/" TargetMode="External"/><Relationship Id="rId14" Type="http://schemas.openxmlformats.org/officeDocument/2006/relationships/hyperlink" Target="https://www.neurae.com/on/demandware.static/-/Library-Sites-Neurae/default/legal/CA_fr_NEURAE_General_Terms_and_Conditions_for_online_sales.docx" TargetMode="External"/><Relationship Id="rId17" Type="http://schemas.openxmlformats.org/officeDocument/2006/relationships/hyperlink" Target="https://www.neurae.com/on/demandware.static/-/Library-Sites-Neurae/default/legal/CA_fr_NEURAE_Legal_notice.docx" TargetMode="External"/><Relationship Id="rId16" Type="http://schemas.openxmlformats.org/officeDocument/2006/relationships/hyperlink" Target="https://www.neurae.com/on/demandware.static/-/Library-Sites-Neurae/default/legal/CA_fr_NEURAE_Personal_Data_Protection_Policy.docx"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neurae.com/en-CA/terms-of-use/" TargetMode="External"/><Relationship Id="rId7" Type="http://schemas.openxmlformats.org/officeDocument/2006/relationships/hyperlink" Target="https://www.neurae.com/on/demandware.static/-/Library-Sites-Neurae/default/legal/CA_fr_NEURAE_Personal_Data_Protection_Policy.docx" TargetMode="External"/><Relationship Id="rId8" Type="http://schemas.openxmlformats.org/officeDocument/2006/relationships/hyperlink" Target="https://www.neurae.com/on/demandware.static/-/Library-Sites-Neurae/default/legal/CA_fr_NEURAE_Personal_Data_Protection_Policy.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pgpXMlLB50mWCgI5jn1X1xVWQ==">CgMxLjAyDmguanlnajhpcWF1ZmtwOAByITFqZ1BxVEdFNHBhLXJUOGpkTm1fQXRUbFN0ZVVVdy1JUQ==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