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6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IMPRESSUM</w:t>
      </w:r>
    </w:p>
    <w:p w:rsidR="00000000" w:rsidDel="00000000" w:rsidP="00000000" w:rsidRDefault="00000000" w:rsidRPr="00000000" w14:paraId="00000002">
      <w:pPr>
        <w:spacing w:after="240" w:before="240" w:lineRule="auto"/>
        <w:jc w:val="center"/>
        <w:rPr>
          <w:rFonts w:ascii="Arial" w:cs="Arial" w:eastAsia="Arial" w:hAnsi="Arial"/>
          <w:b w:val="1"/>
          <w:bCs w:val="1"/>
          <w:color w:val="0000ff"/>
          <w:sz w:val="24"/>
          <w:szCs w:val="24"/>
          <w:u w:val="single"/>
        </w:rPr>
      </w:pPr>
      <w:bookmarkStart w:colFirst="0" w:colLast="0" w:name="_heading=h.2no66n892auo" w:id="0"/>
      <w:bookmarkEnd w:id="0"/>
      <w:hyperlink r:id="rId7">
        <w:r w:rsidDel="00000000" w:rsidR="00000000" w:rsidRPr="00000000">
          <w:rPr>
            <w:rFonts w:ascii="Arial Narrow" w:cs="Arial Narrow" w:eastAsia="Arial Narrow" w:hAnsi="Arial Narrow"/>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spacing w:after="0" w:before="60" w:line="240" w:lineRule="auto"/>
        <w:jc w:val="both"/>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04">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Stand: September 2025</w:t>
      </w:r>
    </w:p>
    <w:p w:rsidR="00000000" w:rsidDel="00000000" w:rsidP="00000000" w:rsidRDefault="00000000" w:rsidRPr="00000000" w14:paraId="00000005">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w:t>
      </w:r>
    </w:p>
    <w:p w:rsidR="00000000" w:rsidDel="00000000" w:rsidP="00000000" w:rsidRDefault="00000000" w:rsidRPr="00000000" w14:paraId="00000007">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 avenue de Friedland </w:t>
      </w:r>
    </w:p>
    <w:p w:rsidR="00000000" w:rsidDel="00000000" w:rsidP="00000000" w:rsidRDefault="00000000" w:rsidRPr="00000000" w14:paraId="00000008">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75008 Paris </w:t>
      </w:r>
    </w:p>
    <w:p w:rsidR="00000000" w:rsidDel="00000000" w:rsidP="00000000" w:rsidRDefault="00000000" w:rsidRPr="00000000" w14:paraId="00000009">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France</w:t>
      </w:r>
    </w:p>
    <w:p w:rsidR="00000000" w:rsidDel="00000000" w:rsidP="00000000" w:rsidRDefault="00000000" w:rsidRPr="00000000" w14:paraId="0000000A">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(das“ </w:t>
      </w:r>
      <w:r w:rsidDel="00000000" w:rsidR="00000000" w:rsidRPr="00000000">
        <w:rPr>
          <w:rFonts w:ascii="Arial Narrow" w:cs="Arial Narrow" w:eastAsia="Arial Narrow" w:hAnsi="Arial Narrow"/>
          <w:color w:val="000000"/>
          <w:sz w:val="18"/>
          <w:szCs w:val="18"/>
          <w:rtl w:val="0"/>
        </w:rPr>
        <w:t xml:space="preserve">Unternehmen</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B">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Vorsitzender: Philippe d’Ornano</w:t>
      </w:r>
    </w:p>
    <w:p w:rsidR="00000000" w:rsidDel="00000000" w:rsidP="00000000" w:rsidRDefault="00000000" w:rsidRPr="00000000" w14:paraId="0000000D">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Telefon: </w:t>
        <w:tab/>
        <w:t xml:space="preserve">0800 0002611</w:t>
      </w:r>
    </w:p>
    <w:p w:rsidR="00000000" w:rsidDel="00000000" w:rsidP="00000000" w:rsidRDefault="00000000" w:rsidRPr="00000000" w14:paraId="0000000F">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Telefax: </w:t>
        <w:tab/>
        <w:t xml:space="preserve">089 96 97 80 10</w:t>
      </w:r>
    </w:p>
    <w:p w:rsidR="00000000" w:rsidDel="00000000" w:rsidP="00000000" w:rsidRDefault="00000000" w:rsidRPr="00000000" w14:paraId="00000010">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E-Mail: </w:t>
        <w:tab/>
      </w:r>
      <w:hyperlink r:id="rId8">
        <w:r w:rsidDel="00000000" w:rsidR="00000000" w:rsidRPr="00000000">
          <w:rPr>
            <w:rFonts w:ascii="Arial Narrow" w:cs="Arial Narrow" w:eastAsia="Arial Narrow" w:hAnsi="Arial Narrow"/>
            <w:color w:val="1155cc"/>
            <w:sz w:val="18"/>
            <w:szCs w:val="18"/>
            <w:u w:val="single"/>
            <w:rtl w:val="0"/>
          </w:rPr>
          <w:t xml:space="preserve">customerserviceDE@sisley.fr</w:t>
        </w:r>
      </w:hyperlink>
      <w:r w:rsidDel="00000000" w:rsidR="00000000" w:rsidRPr="00000000">
        <w:rPr>
          <w:rtl w:val="0"/>
        </w:rPr>
      </w:r>
    </w:p>
    <w:p w:rsidR="00000000" w:rsidDel="00000000" w:rsidP="00000000" w:rsidRDefault="00000000" w:rsidRPr="00000000" w14:paraId="00000011">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Umsatzsteuer-Identifikationsnummer: DE 143461418</w:t>
      </w:r>
    </w:p>
    <w:p w:rsidR="00000000" w:rsidDel="00000000" w:rsidP="00000000" w:rsidRDefault="00000000" w:rsidRPr="00000000" w14:paraId="00000013">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spacing w:after="0" w:before="6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Amtsgericht München HRB 147131</w:t>
      </w:r>
    </w:p>
    <w:p w:rsidR="00000000" w:rsidDel="00000000" w:rsidP="00000000" w:rsidRDefault="00000000" w:rsidRPr="00000000" w14:paraId="00000016">
      <w:pPr>
        <w:spacing w:after="0" w:before="60" w:line="240" w:lineRule="auto"/>
        <w:jc w:val="both"/>
        <w:rPr>
          <w:rFonts w:ascii="Arial Narrow" w:cs="Arial Narrow" w:eastAsia="Arial Narrow" w:hAnsi="Arial Narrow"/>
          <w:b w:val="1"/>
          <w:bCs w:val="1"/>
          <w:color w:val="ff0000"/>
          <w:sz w:val="24"/>
          <w:szCs w:val="24"/>
        </w:rPr>
      </w:pPr>
      <w:r w:rsidDel="00000000" w:rsidR="00000000" w:rsidRPr="00000000">
        <w:rPr>
          <w:rtl w:val="0"/>
        </w:rPr>
      </w:r>
    </w:p>
    <w:p w:rsidR="00000000" w:rsidDel="00000000" w:rsidP="00000000" w:rsidRDefault="00000000" w:rsidRPr="00000000" w14:paraId="00000017">
      <w:pPr>
        <w:spacing w:after="0" w:before="6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spacing w:after="0" w:before="60" w:line="240" w:lineRule="auto"/>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19">
      <w:pPr>
        <w:spacing w:after="0" w:before="60"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RECHTLICHE HINWEISE</w:t>
      </w:r>
    </w:p>
    <w:p w:rsidR="00000000" w:rsidDel="00000000" w:rsidP="00000000" w:rsidRDefault="00000000" w:rsidRPr="00000000" w14:paraId="0000001A">
      <w:pPr>
        <w:spacing w:after="0" w:before="60" w:line="240" w:lineRule="auto"/>
        <w:jc w:val="center"/>
        <w:rPr>
          <w:rFonts w:ascii="Arial Narrow" w:cs="Arial Narrow" w:eastAsia="Arial Narrow" w:hAnsi="Arial Narrow"/>
          <w:b w:val="1"/>
          <w:bCs w:val="1"/>
          <w:sz w:val="24"/>
          <w:szCs w:val="24"/>
        </w:rPr>
      </w:pPr>
      <w:r w:rsidDel="00000000" w:rsidR="00000000" w:rsidRPr="00000000">
        <w:rPr>
          <w:rtl w:val="0"/>
        </w:rPr>
      </w:r>
    </w:p>
    <w:p w:rsidR="00000000" w:rsidDel="00000000" w:rsidP="00000000" w:rsidRDefault="00000000" w:rsidRPr="00000000" w14:paraId="0000001B">
      <w:pPr>
        <w:keepNext w:val="1"/>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Die Webseite wird durch die Firma SALESFORCE.COM EMEA LIMITED gehostet, eine in England und Wales eingetragene unternehmen mit Sitz Floor 26 Salesforce Tower – 110 Bishopsgate, London EC2N 4AY, Vereinigtes Königreich, Telefon +44 20 31 47 76 00</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1C">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Sofern nicht anders vereinbart, bleiben </w:t>
      </w:r>
      <w:r w:rsidDel="00000000" w:rsidR="00000000" w:rsidRPr="00000000">
        <w:rPr>
          <w:rFonts w:ascii="Arial Narrow" w:cs="Arial Narrow" w:eastAsia="Arial Narrow" w:hAnsi="Arial Narrow"/>
          <w:color w:val="000000"/>
          <w:sz w:val="18"/>
          <w:szCs w:val="18"/>
          <w:rtl w:val="0"/>
        </w:rPr>
        <w:t xml:space="preserve">das </w:t>
      </w:r>
      <w:r w:rsidDel="00000000" w:rsidR="00000000" w:rsidRPr="00000000">
        <w:rPr>
          <w:rFonts w:ascii="Arial Narrow" w:cs="Arial Narrow" w:eastAsia="Arial Narrow" w:hAnsi="Arial Narrow"/>
          <w:sz w:val="18"/>
          <w:szCs w:val="18"/>
          <w:rtl w:val="0"/>
        </w:rPr>
        <w:t xml:space="preserve">Unternehmen</w:t>
      </w:r>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Fonts w:ascii="Arial Narrow" w:cs="Arial Narrow" w:eastAsia="Arial Narrow" w:hAnsi="Arial Narrow"/>
          <w:sz w:val="18"/>
          <w:szCs w:val="18"/>
          <w:rtl w:val="0"/>
        </w:rPr>
        <w:t xml:space="preserve">und alle seine Lizenzgeber Eigentümer aller geistigen Eigentumsrechte an der Website und den darin enthaltenen Informationen, einschließlich aller Marken, Handelsnamen, Urheberrechte sowie der Rechte an der zugrunde liegenden Software. Jegliche Nutzung der Website, die die (geistigen) Eigentumsrechte von </w:t>
      </w:r>
      <w:r w:rsidDel="00000000" w:rsidR="00000000" w:rsidRPr="00000000">
        <w:rPr>
          <w:rFonts w:ascii="Arial Narrow" w:cs="Arial Narrow" w:eastAsia="Arial Narrow" w:hAnsi="Arial Narrow"/>
          <w:color w:val="000000"/>
          <w:sz w:val="18"/>
          <w:szCs w:val="18"/>
          <w:rtl w:val="0"/>
        </w:rPr>
        <w:t xml:space="preserve">das </w:t>
      </w:r>
      <w:r w:rsidDel="00000000" w:rsidR="00000000" w:rsidRPr="00000000">
        <w:rPr>
          <w:rFonts w:ascii="Arial Narrow" w:cs="Arial Narrow" w:eastAsia="Arial Narrow" w:hAnsi="Arial Narrow"/>
          <w:sz w:val="18"/>
          <w:szCs w:val="18"/>
          <w:rtl w:val="0"/>
        </w:rPr>
        <w:t xml:space="preserve">Unternehmen</w:t>
      </w:r>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Fonts w:ascii="Arial Narrow" w:cs="Arial Narrow" w:eastAsia="Arial Narrow" w:hAnsi="Arial Narrow"/>
          <w:sz w:val="18"/>
          <w:szCs w:val="18"/>
          <w:rtl w:val="0"/>
        </w:rPr>
        <w:t xml:space="preserve">oder andere Rechte verletzt, ist strengstens untersagt, um die Website ganz oder teilweise in irgendeiner Form zu übertragen, zu modifizieren, zu übermitteln oder zu reproduzieren. Es ist verboten, ohne vorherige schriftliche Zustimmung von SISLEY Hypertext-Links zu Teilen oder zur gesamten Website einzufügen.</w:t>
      </w:r>
    </w:p>
    <w:p w:rsidR="00000000" w:rsidDel="00000000" w:rsidP="00000000" w:rsidRDefault="00000000" w:rsidRPr="00000000" w14:paraId="0000001D">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Webseite und alle Gegenstände, die über die Webseite zugänglich sind, gehören ausschließlich </w:t>
      </w:r>
      <w:r w:rsidDel="00000000" w:rsidR="00000000" w:rsidRPr="00000000">
        <w:rPr>
          <w:rFonts w:ascii="Arial Narrow" w:cs="Arial Narrow" w:eastAsia="Arial Narrow" w:hAnsi="Arial Narrow"/>
          <w:color w:val="000000"/>
          <w:sz w:val="18"/>
          <w:szCs w:val="18"/>
          <w:rtl w:val="0"/>
        </w:rPr>
        <w:t xml:space="preserve">das </w:t>
      </w:r>
      <w:r w:rsidDel="00000000" w:rsidR="00000000" w:rsidRPr="00000000">
        <w:rPr>
          <w:rFonts w:ascii="Arial Narrow" w:cs="Arial Narrow" w:eastAsia="Arial Narrow" w:hAnsi="Arial Narrow"/>
          <w:sz w:val="18"/>
          <w:szCs w:val="18"/>
          <w:rtl w:val="0"/>
        </w:rPr>
        <w:t xml:space="preserve">Unternehmen. Es ist absolut verboten, die Webseite oder Teile davon in irgendeiner Form zu verbreiten, zu ändern, zu übermitteln oder zu reproduzieren. Hyperlinks dürfen auf der Webseite oder auf Teilen davon nur mit vorheriger schriftlicher Zustimmung von </w:t>
      </w:r>
      <w:r w:rsidDel="00000000" w:rsidR="00000000" w:rsidRPr="00000000">
        <w:rPr>
          <w:rFonts w:ascii="Arial Narrow" w:cs="Arial Narrow" w:eastAsia="Arial Narrow" w:hAnsi="Arial Narrow"/>
          <w:color w:val="000000"/>
          <w:sz w:val="18"/>
          <w:szCs w:val="18"/>
          <w:rtl w:val="0"/>
        </w:rPr>
        <w:t xml:space="preserve">das </w:t>
      </w:r>
      <w:r w:rsidDel="00000000" w:rsidR="00000000" w:rsidRPr="00000000">
        <w:rPr>
          <w:rFonts w:ascii="Arial Narrow" w:cs="Arial Narrow" w:eastAsia="Arial Narrow" w:hAnsi="Arial Narrow"/>
          <w:sz w:val="18"/>
          <w:szCs w:val="18"/>
          <w:rtl w:val="0"/>
        </w:rPr>
        <w:t xml:space="preserve">Unternehmen angebracht werden.</w:t>
      </w:r>
    </w:p>
    <w:p w:rsidR="00000000" w:rsidDel="00000000" w:rsidP="00000000" w:rsidRDefault="00000000" w:rsidRPr="00000000" w14:paraId="0000001E">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ist zudem Eigentümer der ordnungsgemäß registrierten und angemeldeten Marke NEURAE. Es ist verboten diese Marke zu nutzen und ganz allgemein, die geistigen Eigentums- und gewerblichen Schutzrechte von </w:t>
      </w:r>
      <w:r w:rsidDel="00000000" w:rsidR="00000000" w:rsidRPr="00000000">
        <w:rPr>
          <w:rFonts w:ascii="Arial Narrow" w:cs="Arial Narrow" w:eastAsia="Arial Narrow" w:hAnsi="Arial Narrow"/>
          <w:color w:val="000000"/>
          <w:sz w:val="18"/>
          <w:szCs w:val="18"/>
          <w:rtl w:val="0"/>
        </w:rPr>
        <w:t xml:space="preserve">das </w:t>
      </w:r>
      <w:r w:rsidDel="00000000" w:rsidR="00000000" w:rsidRPr="00000000">
        <w:rPr>
          <w:rFonts w:ascii="Arial Narrow" w:cs="Arial Narrow" w:eastAsia="Arial Narrow" w:hAnsi="Arial Narrow"/>
          <w:sz w:val="18"/>
          <w:szCs w:val="18"/>
          <w:rtl w:val="0"/>
        </w:rPr>
        <w:t xml:space="preserve">Unternehmen</w:t>
      </w:r>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Fonts w:ascii="Arial Narrow" w:cs="Arial Narrow" w:eastAsia="Arial Narrow" w:hAnsi="Arial Narrow"/>
          <w:sz w:val="18"/>
          <w:szCs w:val="18"/>
          <w:rtl w:val="0"/>
        </w:rPr>
        <w:t xml:space="preserve">zu verletzen. </w:t>
      </w:r>
    </w:p>
    <w:p w:rsidR="00000000" w:rsidDel="00000000" w:rsidP="00000000" w:rsidRDefault="00000000" w:rsidRPr="00000000" w14:paraId="0000001F">
      <w:pPr>
        <w:tabs>
          <w:tab w:val="left" w:leader="none" w:pos="426"/>
        </w:tabs>
        <w:spacing w:after="0" w:before="1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Das </w:t>
      </w:r>
      <w:r w:rsidDel="00000000" w:rsidR="00000000" w:rsidRPr="00000000">
        <w:rPr>
          <w:rFonts w:ascii="Arial Narrow" w:cs="Arial Narrow" w:eastAsia="Arial Narrow" w:hAnsi="Arial Narrow"/>
          <w:sz w:val="18"/>
          <w:szCs w:val="18"/>
          <w:rtl w:val="0"/>
        </w:rPr>
        <w:t xml:space="preserve">Unternehmen</w:t>
      </w:r>
      <w:r w:rsidDel="00000000" w:rsidR="00000000" w:rsidRPr="00000000">
        <w:rPr>
          <w:rFonts w:ascii="Arial Narrow" w:cs="Arial Narrow" w:eastAsia="Arial Narrow" w:hAnsi="Arial Narrow"/>
          <w:color w:val="000000"/>
          <w:sz w:val="18"/>
          <w:szCs w:val="18"/>
          <w:rtl w:val="0"/>
        </w:rPr>
        <w:t xml:space="preserve"> </w:t>
      </w:r>
      <w:r w:rsidDel="00000000" w:rsidR="00000000" w:rsidRPr="00000000">
        <w:rPr>
          <w:rFonts w:ascii="Arial Narrow" w:cs="Arial Narrow" w:eastAsia="Arial Narrow" w:hAnsi="Arial Narrow"/>
          <w:sz w:val="18"/>
          <w:szCs w:val="18"/>
          <w:rtl w:val="0"/>
        </w:rPr>
        <w:t xml:space="preserve">übernimmt keinerlei Haftung, falls im Zusammenhang mit dem Zugang zu seiner Webseite Probleme oder Kommunikationsfehler auftreten. </w:t>
      </w:r>
    </w:p>
    <w:p w:rsidR="00000000" w:rsidDel="00000000" w:rsidP="00000000" w:rsidRDefault="00000000" w:rsidRPr="00000000" w14:paraId="00000020">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Wir schließen die Teilnahme an einem Streitbeilegungsverfahren vor einer Verbraucherschlichtungsstelle im Sinne des Verbraucherstreitbeilegungsgesetzes (VSBG) aus und werden nicht an einem solchen Streitbeilegungsverfahren teilnehmen; zur Teilnahme an einem solchen Streitbeilegungsverfahren sind wir auch nicht verpflichtet..</w:t>
      </w:r>
    </w:p>
    <w:sectPr>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Commentaire">
    <w:name w:val="annotation text"/>
    <w:basedOn w:val="Normal"/>
    <w:link w:val="CommentaireCar"/>
    <w:uiPriority w:val="99"/>
    <w:semiHidden w:val="1"/>
    <w:unhideWhenUsed w:val="1"/>
    <w:rsid w:val="001247A4"/>
    <w:pPr>
      <w:spacing w:line="240" w:lineRule="auto"/>
    </w:pPr>
    <w:rPr>
      <w:sz w:val="20"/>
      <w:szCs w:val="20"/>
    </w:rPr>
  </w:style>
  <w:style w:type="character" w:styleId="CommentaireCar" w:customStyle="1">
    <w:name w:val="Commentaire Car"/>
    <w:basedOn w:val="Policepardfaut"/>
    <w:link w:val="Commentaire"/>
    <w:uiPriority w:val="99"/>
    <w:semiHidden w:val="1"/>
    <w:rsid w:val="001247A4"/>
    <w:rPr>
      <w:sz w:val="20"/>
      <w:szCs w:val="20"/>
    </w:rPr>
  </w:style>
  <w:style w:type="character" w:styleId="Marquedecommentaire">
    <w:name w:val="annotation reference"/>
    <w:semiHidden w:val="1"/>
    <w:rsid w:val="001247A4"/>
    <w:rPr>
      <w:rFonts w:cs="Times New Roman"/>
      <w:sz w:val="16"/>
      <w:szCs w:val="16"/>
    </w:rPr>
  </w:style>
  <w:style w:type="paragraph" w:styleId="Textedebulles">
    <w:name w:val="Balloon Text"/>
    <w:basedOn w:val="Normal"/>
    <w:link w:val="TextedebullesCar"/>
    <w:uiPriority w:val="99"/>
    <w:semiHidden w:val="1"/>
    <w:unhideWhenUsed w:val="1"/>
    <w:rsid w:val="001247A4"/>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1247A4"/>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1247A4"/>
    <w:rPr>
      <w:b w:val="1"/>
      <w:bCs w:val="1"/>
    </w:rPr>
  </w:style>
  <w:style w:type="character" w:styleId="ObjetducommentaireCar" w:customStyle="1">
    <w:name w:val="Objet du commentaire Car"/>
    <w:basedOn w:val="CommentaireCar"/>
    <w:link w:val="Objetducommentaire"/>
    <w:uiPriority w:val="99"/>
    <w:semiHidden w:val="1"/>
    <w:rsid w:val="001247A4"/>
    <w:rPr>
      <w:b w:val="1"/>
      <w:bCs w:val="1"/>
      <w:sz w:val="20"/>
      <w:szCs w:val="20"/>
    </w:rPr>
  </w:style>
  <w:style w:type="paragraph" w:styleId="Rvision">
    <w:name w:val="Revision"/>
    <w:hidden w:val="1"/>
    <w:uiPriority w:val="99"/>
    <w:semiHidden w:val="1"/>
    <w:rsid w:val="00581E4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 TargetMode="External"/><Relationship Id="rId8" Type="http://schemas.openxmlformats.org/officeDocument/2006/relationships/hyperlink" Target="mailto:customerserviceDE@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nDeIpvKjLBBGU96KqwlWgxliA==">CgMxLjAyDmguMm5vNjZuODkyYXVvOAByITEycUtWNGhyRXhQVHVNUElFTU1icTJfeUo2UlVqSHRyMQ==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2025-06-05T16:17:00Z</dcterms:created>
  <dc:creator>Thi Diem Mi Nho</dc:creator>
</cp:coreProperties>
</file>