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8" w:firstLine="0"/>
        <w:jc w:val="center"/>
        <w:rPr>
          <w:b w:val="1"/>
          <w:bCs w:val="1"/>
          <w:sz w:val="18"/>
          <w:szCs w:val="18"/>
        </w:rPr>
      </w:pPr>
      <w:r w:rsidDel="00000000" w:rsidR="00000000" w:rsidRPr="00000000">
        <w:rPr>
          <w:b w:val="1"/>
          <w:bCs w:val="1"/>
          <w:sz w:val="18"/>
          <w:szCs w:val="18"/>
          <w:rtl w:val="0"/>
        </w:rPr>
        <w:t xml:space="preserve">Datenschutzrichtlinie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8" w:firstLine="0"/>
        <w:jc w:val="center"/>
        <w:rPr>
          <w:sz w:val="18"/>
          <w:szCs w:val="18"/>
        </w:rPr>
      </w:pPr>
      <w:hyperlink r:id="rId7">
        <w:r w:rsidDel="00000000" w:rsidR="00000000" w:rsidRPr="00000000">
          <w:rPr>
            <w:color w:val="1155cc"/>
            <w:sz w:val="18"/>
            <w:szCs w:val="18"/>
            <w:u w:val="single"/>
            <w:rtl w:val="0"/>
          </w:rPr>
          <w:t xml:space="preserve">www.neurae.com</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8" w:firstLine="0"/>
        <w:jc w:val="both"/>
        <w:rPr>
          <w:sz w:val="18"/>
          <w:szCs w:val="18"/>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both"/>
        <w:rPr>
          <w:sz w:val="18"/>
          <w:szCs w:val="18"/>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both"/>
        <w:rPr>
          <w:sz w:val="18"/>
          <w:szCs w:val="18"/>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Stand: September 2025</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both"/>
        <w:rPr>
          <w:sz w:val="18"/>
          <w:szCs w:val="18"/>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141" w:firstLine="0"/>
        <w:jc w:val="both"/>
        <w:rPr>
          <w:sz w:val="18"/>
          <w:szCs w:val="18"/>
        </w:rPr>
      </w:pPr>
      <w:r w:rsidDel="00000000" w:rsidR="00000000" w:rsidRPr="00000000">
        <w:rPr>
          <w:sz w:val="18"/>
          <w:szCs w:val="18"/>
          <w:rtl w:val="0"/>
        </w:rPr>
        <w:t xml:space="preserve">Das Unternehmen legt besonderen Wert auf den Schutz der von Ihnen angegebenen oder erhobenen personenbezogenen Daten.</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141" w:firstLine="0"/>
        <w:jc w:val="both"/>
        <w:rPr>
          <w:sz w:val="18"/>
          <w:szCs w:val="18"/>
        </w:rPr>
      </w:pPr>
      <w:r w:rsidDel="00000000" w:rsidR="00000000" w:rsidRPr="00000000">
        <w:rPr>
          <w:sz w:val="18"/>
          <w:szCs w:val="18"/>
          <w:rtl w:val="0"/>
        </w:rPr>
        <w:t xml:space="preserve">Das Unternehmen unternimmt alle Maßnahmen, um den höchstmöglichen Schutz Ihrer personenbezogenen Daten gemäß den geltenden Vorschriften, insbesondere der Allgemeinen Datenschutzverordnung (EU) 2016/679 vom 27. April 2016 (DSGVO), zu gewährleisten. Das Unternehmen behält sich das Recht vor, diese Datenschutzrichtlinie jederzeit zu aktualisieren.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141" w:firstLine="0"/>
        <w:jc w:val="both"/>
        <w:rPr>
          <w:sz w:val="18"/>
          <w:szCs w:val="18"/>
        </w:rPr>
      </w:pPr>
      <w:r w:rsidDel="00000000" w:rsidR="00000000" w:rsidRPr="00000000">
        <w:rPr>
          <w:sz w:val="18"/>
          <w:szCs w:val="18"/>
          <w:rtl w:val="0"/>
        </w:rPr>
        <w:t xml:space="preserve">Dieses Dokument soll Ihnen ein genaueres Verständnis dafür geben, wie das Unternehmen Ihre personenbezogenen Daten schützt, und dient als Leitfaden für die Nutzer unserer Website, unsere Kunden und Interessenten, Bewerber und alle unsere Partner.</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141"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Wir bitten Sie, dieses Dokument zu lesen, bevor Sie uns Ihre personenbezogenen Daten zur Verfügung stellen, und regelmäßig darauf zurückzugreife</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1"/>
        <w:numPr>
          <w:ilvl w:val="0"/>
          <w:numId w:val="3"/>
        </w:numPr>
        <w:tabs>
          <w:tab w:val="left" w:leader="none" w:pos="500"/>
        </w:tabs>
        <w:ind w:left="500" w:hanging="359"/>
        <w:jc w:val="both"/>
        <w:rPr/>
      </w:pPr>
      <w:r w:rsidDel="00000000" w:rsidR="00000000" w:rsidRPr="00000000">
        <w:rPr>
          <w:rtl w:val="0"/>
        </w:rPr>
        <w:t xml:space="preserve">DER FÜR DIE DATENVERARBEITUNG VERANTWORTLICHE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8"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c.f.e.b. SISLEY</w:t>
      </w:r>
      <w:r w:rsidDel="00000000" w:rsidR="00000000" w:rsidRPr="00000000">
        <w:rPr>
          <w:sz w:val="18"/>
          <w:szCs w:val="18"/>
          <w:rtl w:val="0"/>
        </w:rPr>
        <w:t xml:space="preserve"> mit Sitz in </w:t>
      </w:r>
      <w:r w:rsidDel="00000000" w:rsidR="00000000" w:rsidRPr="00000000">
        <w:rPr>
          <w:sz w:val="18"/>
          <w:szCs w:val="18"/>
          <w:rtl w:val="0"/>
        </w:rPr>
        <w:t xml:space="preserve">3 avenue de Friedland, 75008 Paris, Frankreich, </w:t>
      </w:r>
      <w:r w:rsidDel="00000000" w:rsidR="00000000" w:rsidRPr="00000000">
        <w:rPr>
          <w:sz w:val="18"/>
          <w:szCs w:val="18"/>
          <w:rtl w:val="0"/>
        </w:rPr>
        <w:t xml:space="preserve">eingetragen in Frankreich unter der Nummer HRB </w:t>
      </w:r>
      <w:r w:rsidDel="00000000" w:rsidR="00000000" w:rsidRPr="00000000">
        <w:rPr>
          <w:sz w:val="18"/>
          <w:szCs w:val="18"/>
          <w:rtl w:val="0"/>
        </w:rPr>
        <w:t xml:space="preserve">722 003 464 </w:t>
      </w:r>
      <w:r w:rsidDel="00000000" w:rsidR="00000000" w:rsidRPr="00000000">
        <w:rPr>
          <w:sz w:val="18"/>
          <w:szCs w:val="18"/>
          <w:rtl w:val="0"/>
        </w:rPr>
        <w:t xml:space="preserve">(nachstehend „das Unternehmen“) ist die für die Datenverarbeitung verantwortliche Stelle.</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1"/>
        <w:numPr>
          <w:ilvl w:val="0"/>
          <w:numId w:val="3"/>
        </w:numPr>
        <w:tabs>
          <w:tab w:val="left" w:leader="none" w:pos="500"/>
        </w:tabs>
        <w:ind w:left="500" w:hanging="359"/>
        <w:jc w:val="both"/>
        <w:rPr/>
      </w:pPr>
      <w:r w:rsidDel="00000000" w:rsidR="00000000" w:rsidRPr="00000000">
        <w:rPr>
          <w:rtl w:val="0"/>
        </w:rPr>
        <w:t xml:space="preserve">FÜR VERBRAUCHER, INTERESSENTEN UND NUTZER DER WEBSEITE VON NEURAE</w:t>
      </w:r>
    </w:p>
    <w:p w:rsidR="00000000" w:rsidDel="00000000" w:rsidP="00000000" w:rsidRDefault="00000000" w:rsidRPr="00000000" w14:paraId="0000001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566"/>
        </w:tabs>
        <w:spacing w:after="0" w:before="206" w:line="240" w:lineRule="auto"/>
        <w:ind w:left="1566" w:right="144" w:hanging="576"/>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WELCHE PERSONENBEZOGENEN INFORMATIONEN SAMMELN WIR UND WANN WERDEN DIESE ERHOBEN?</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43"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Bei </w:t>
      </w:r>
      <w:r w:rsidDel="00000000" w:rsidR="00000000" w:rsidRPr="00000000">
        <w:rPr>
          <w:sz w:val="18"/>
          <w:szCs w:val="18"/>
          <w:rtl w:val="0"/>
        </w:rPr>
        <w:t xml:space="preserve">allen</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Informationen, die es ermöglichen, Ihre Identität direkt (wie beispielsweise Ihren Namen) oder indirekt (z. B. Ihr interner Verbraucherverarbeitungscode) zu bestimmen, handelt es sich um „personenbezogene Daten“.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06"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Das Unternehmen sammelt, speichert, verarbeitet, überträgt und nutzt folgende Ihrer personenbezogenen Daten:</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Informationen über Ihre Identität (Anrede, Nachname, Vorname(n), Adresse, Telefon- und/oder Mobilnummer, E-Mailadresse, Geburtsdatum, Signatur, Ausweisdokumente, Bilder, interne Kennziffer zur Kundenidentifizierung, Daten über Ihr Berufsleben und Ihre persönlichen Interessen),</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Informationen im Zusammenhang mit der Verwaltung und Nachverfolgung Ihrer Bestellungen (Bestellnummer, Rechnungs- und Versandadresse, Zahlungsmodalitäten, Betrugsprävention, Retouren, Erstattungen, Reklamationen, Kundenservicehistorie, Bestellhistorie, Treueprogramm, Korrespondenz und Kommunikation mit dem Kundenservice, Beiträge und Kommentare von Bestands- und Neukunden),</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Informationen im Zusammenhang mit Ihren Beiträgen zu unseren Produkten, Dienstleistungen oder Inhalten,</w:t>
      </w:r>
    </w:p>
    <w:p w:rsidR="00000000" w:rsidDel="00000000" w:rsidP="00000000" w:rsidRDefault="00000000" w:rsidRPr="00000000" w14:paraId="0000001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Informationen im Zusammenhang mit Ihrer Teilnahme an Gewinnspielen, Verlosungen und Werbeaktionen (Teilnahmedatum, eingesendete Lösungsworte bei Gewinnspielen und Art des Gewinns),</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Daten zu Ihrem Wohlbefinden, wenn Sie unsere Beauty-Tools verwenden (Kopfhautzustand und Hauttyp, emotionelles Portrait), und Ihre Gesundheitsdaten für unsere Verpflichtungen im Rahmen der Kosmetiküberwachung oder für Dienstleistungen, die in Maison SISLEY-Geschäften erbracht werden,</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Ihr Profil in sozialen Netzwerken (wenn Sie sich über soziale Netzwerke anmelden oder uns diese personenbezogenen Daten zur Verfügung stellen),</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Ihre Nutzung unserer Website: Verbindungsdaten, aufgerufene Seiten, gesuchte Produkte, angeklickte Werbeanzeigen, Geolokalisierung, Dauer Ihres Besuchs auf der Website,</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im Zusammenhang mit technischen Informationen (Sprache, IP-Adresse) oder Browserdaten des Gerätes.</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E">
      <w:pPr>
        <w:pStyle w:val="Heading1"/>
        <w:ind w:left="141" w:firstLine="0"/>
        <w:jc w:val="both"/>
        <w:rPr/>
      </w:pPr>
      <w:r w:rsidDel="00000000" w:rsidR="00000000" w:rsidRPr="00000000">
        <w:rPr>
          <w:rtl w:val="0"/>
        </w:rPr>
        <w:t xml:space="preserve">Das Unternehmen kann insbesondere Daten über Sie erheben, wenn Sie:</w:t>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die Website </w:t>
      </w:r>
      <w:hyperlink r:id="rId8">
        <w:r w:rsidDel="00000000" w:rsidR="00000000" w:rsidRPr="00000000">
          <w:rPr>
            <w:color w:val="1155cc"/>
            <w:sz w:val="18"/>
            <w:szCs w:val="18"/>
            <w:u w:val="single"/>
            <w:rtl w:val="0"/>
          </w:rPr>
          <w:t xml:space="preserve">www.neurae.com/</w:t>
        </w:r>
      </w:hyperlink>
      <w:r w:rsidDel="00000000" w:rsidR="00000000" w:rsidRPr="00000000">
        <w:rPr>
          <w:sz w:val="18"/>
          <w:szCs w:val="18"/>
          <w:rtl w:val="0"/>
        </w:rPr>
        <w:t xml:space="preserve"> </w:t>
      </w:r>
      <w:r w:rsidDel="00000000" w:rsidR="00000000" w:rsidRPr="00000000">
        <w:rPr>
          <w:sz w:val="18"/>
          <w:szCs w:val="18"/>
          <w:rtl w:val="0"/>
        </w:rPr>
        <w:t xml:space="preserve">(nachstehend „Website“) aufsuchen,</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die Unternehmensmitteilungen abonnieren,</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Ihren eigenen Benutzerbereich auf der Website einrichten,</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auf der Website Bestellungen machen oder Zufriedenheitsumfragen beantworten,</w:t>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per Post oder E-Mail eine Nachricht an das Unternehmen verschicken oder sich telefonisch an dieses wenden. Die Korrespondenz kann vom Unternehmen gespeichert werden, um Ihnen einen bestmöglichen, persönlichen Service anzubieten,</w:t>
      </w:r>
    </w:p>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die Dienste und Tools des Unternehmens in Anspruch nehmen (Online-Konsultation, Emotion Xplorer),</w:t>
      </w:r>
    </w:p>
    <w:p w:rsidR="00000000" w:rsidDel="00000000" w:rsidP="00000000" w:rsidRDefault="00000000" w:rsidRPr="00000000" w14:paraId="0000002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eine Produkt- oder Service-Bewertung abgeben oder sich zum Inhalt äußern,</w:t>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an besonderen Aktionen (Wettbewerbe, Gewinnspiele) teilnehmen,</w:t>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Inhalte in sozialen Netzwerken (Instagram, Facebook, LinkedIn, Pinterest, TikTok oder YouTube) teilen und hierbei den Hashtag #neurae oder andere vom Unternehmen verwendete Hashtags benutzen.</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41"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Zum Zeitpunkt der Erhebung der personenbezogenen Daten wird die verpflichtende oder optionale Eingabe durch ein Sternchen oder auf andere Weise gekennzeichnet.</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0" w:right="0" w:firstLine="0"/>
        <w:jc w:val="both"/>
        <w:rPr>
          <w:sz w:val="18"/>
          <w:szCs w:val="18"/>
        </w:rPr>
      </w:pPr>
      <w:r w:rsidDel="00000000" w:rsidR="00000000" w:rsidRPr="00000000">
        <w:rPr>
          <w:rtl w:val="0"/>
        </w:rPr>
      </w:r>
    </w:p>
    <w:p w:rsidR="00000000" w:rsidDel="00000000" w:rsidP="00000000" w:rsidRDefault="00000000" w:rsidRPr="00000000" w14:paraId="0000002B">
      <w:pPr>
        <w:pStyle w:val="Heading1"/>
        <w:spacing w:before="1" w:lineRule="auto"/>
        <w:ind w:left="141"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02C">
      <w:pPr>
        <w:pStyle w:val="Heading1"/>
        <w:spacing w:before="1" w:lineRule="auto"/>
        <w:ind w:left="141" w:firstLine="0"/>
        <w:jc w:val="both"/>
        <w:rPr/>
      </w:pPr>
      <w:r w:rsidDel="00000000" w:rsidR="00000000" w:rsidRPr="00000000">
        <w:rPr>
          <w:rtl w:val="0"/>
        </w:rPr>
        <w:t xml:space="preserve">Wie werden Inhalte, die Sie in sozialen Netzwerken teilen, mit den von uns angebotenen Hashtags gehandhabt?</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41" w:firstLine="0"/>
        <w:jc w:val="both"/>
        <w:rPr>
          <w:sz w:val="18"/>
          <w:szCs w:val="18"/>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41" w:firstLine="0"/>
        <w:jc w:val="both"/>
        <w:rPr>
          <w:sz w:val="18"/>
          <w:szCs w:val="18"/>
        </w:rPr>
      </w:pPr>
      <w:r w:rsidDel="00000000" w:rsidR="00000000" w:rsidRPr="00000000">
        <w:rPr>
          <w:sz w:val="18"/>
          <w:szCs w:val="18"/>
          <w:rtl w:val="0"/>
        </w:rPr>
        <w:t xml:space="preserve">Wenn Sie mit dem Profil/den Seiten des Unternehmens in sozialen Netzwerken (Instagram, Facebook, LinkedIn, Pinterest, Tiktok oder YouTube) interagieren, werden Ihre Daten zunächst von dem sozialen Netzwerk erfasst und verarbeitet, in diesem Sie ein Profil haben (das als „Verantwortlicher“ für Ihre personenbezogenen Daten fungiert). Das Unternehmen hat Zugriff auf einen eingeschränkten Teil Ihrer Daten, die sich im Besitz des sozialen Netzwerks befinden, und verarbeitet diese nur, wenn Sie mit den Konten und Seiten des Unternehmens in den sozialen Netzwerken interagieren. Das Unternehmen ist ein von den sozialen Netzwerken unabhängiger Verantwortlicher für Ihre personenbezogenen Daten. Folglich entscheiden die sozialen Netzwerke und das Unternehmen unabhängig voneinander über die Zwecke und Methoden der Verarbeitung Ihrer personenbezogenen Daten, auf die sie jeweils Zugriff haben.</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41" w:firstLine="0"/>
        <w:jc w:val="both"/>
        <w:rPr>
          <w:sz w:val="18"/>
          <w:szCs w:val="18"/>
        </w:rPr>
      </w:pPr>
      <w:r w:rsidDel="00000000" w:rsidR="00000000" w:rsidRPr="00000000">
        <w:rPr>
          <w:sz w:val="18"/>
          <w:szCs w:val="18"/>
          <w:rtl w:val="0"/>
        </w:rPr>
        <w:t xml:space="preserve">Wenn Sie wissen möchten, wie die sozialen Netzwerke Ihre Daten verarbeiten, laden wir Sie dazu ein, die Datenschutzrichtlinien zu lesen, die über Ihr(e) Profil(e) in dem/den betreffenden sozialen Netzwerk(en) zugänglich sind.</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41" w:firstLine="0"/>
        <w:jc w:val="both"/>
        <w:rPr>
          <w:sz w:val="18"/>
          <w:szCs w:val="18"/>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41" w:firstLine="0"/>
        <w:jc w:val="both"/>
        <w:rPr>
          <w:sz w:val="18"/>
          <w:szCs w:val="18"/>
        </w:rPr>
      </w:pPr>
      <w:r w:rsidDel="00000000" w:rsidR="00000000" w:rsidRPr="00000000">
        <w:rPr>
          <w:sz w:val="18"/>
          <w:szCs w:val="18"/>
          <w:rtl w:val="0"/>
        </w:rPr>
        <w:t xml:space="preserve">Die vom Unternehmen durchgeführten Verarbeitungsvorgänge werden im Folgenden beschrieben.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41" w:firstLine="0"/>
        <w:jc w:val="both"/>
        <w:rPr>
          <w:sz w:val="18"/>
          <w:szCs w:val="18"/>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41"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Wenn Sie mit dem Konto/ der Seite/ dem Profil des Unternehmens in sozialen Netzwerken agieren, kann das Unternehmen die folgenden Daten verarbeiten, die aus Ihrem Profil abgeleitet werden:</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Nachname, Vorname, Benutzername und andere personenbezogene Daten, Alter, Geschlecht sowie Informationen, die Sie freiwillig veröffentlicht oder im sozialen Netzwerk durch Veröffentlichungen oder andere Funktionen geteilt haben,</w:t>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Ihre Aktivitäten auf der Seite des Unternehmens in sozialen Netzwerken, wie z. B. „Gefällt mir“-Angaben, Kommentare, öffentliche Beiträge, Tags und Hashtags oder den Inhalt privater Nachrichten an das Unternehmen</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43"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Im Rahmen Ihrer Einwilligung zur Verarbeitung Ihrer Daten, die das Unternehmen über Ihr Profil in einem sozialen Netzwerk erhält, möchten wir Sie auf Folgendes hinweisen:</w:t>
      </w:r>
    </w:p>
    <w:p w:rsidR="00000000" w:rsidDel="00000000" w:rsidP="00000000" w:rsidRDefault="00000000" w:rsidRPr="00000000" w14:paraId="0000003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Die jeweiligen Genehmigungen werden von Ihnen selbst erteilt, wenn Sie sich in den sozialen Netzwerken registrieren. Sie können diese jederzeit anpassen (das Unternehmen hat jedoch keinerlei Kontrolle über diese Vorgänge – sie werden vollständig von den sozialen Netzwerken verwaltet).</w:t>
      </w:r>
    </w:p>
    <w:p w:rsidR="00000000" w:rsidDel="00000000" w:rsidP="00000000" w:rsidRDefault="00000000" w:rsidRPr="00000000" w14:paraId="0000003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Die vom Unternehmen verarbeiteten Daten sind die vom sozialen Netzwerk bereitgestellten Daten. Das Unternehmen kann nicht für den Fall einer unbefugten Offenlegung von Informationen durch das soziale Netzwerk oder den Erhalt unerwünschter Werbung(en)/Nachrichten verantwortlich gemacht werden kann, die gegen die von Ihnen gewählten Optionen verstoßen.</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aus den sozialen Netzwerken gesammelten Daten werden für folgende Zwecke verarbeitet:</w:t>
      </w:r>
    </w:p>
    <w:p w:rsidR="00000000" w:rsidDel="00000000" w:rsidP="00000000" w:rsidRDefault="00000000" w:rsidRPr="00000000" w14:paraId="0000003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Beantwortung Ihrer Beiträge, Anfragen und Fragen, Durchführung statistischer Analysen und Marktforschung zu Nutzern, die mit unseren Seiten in sozialen Netzwerken interagieren;</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Die rechtliche Grundlage für die Verarbeitung ist das berechtigte Interesse des Unternehmens an der Förderung seiner Aktivitäten und der Verbesserung seines Ansehens als Unternehmen;</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Zur Erfüllung der gesetzlichen Verpflichtungen sowie der Verpflichtungen im Zusammenhang mit dem Schutz der öffentlichen Gesundheit, die die Überwachung, Nachverfolgung und Meldung von Informationen über tatsächliche oder potenzielle unerwünschte Reaktionen im Zusammenhang mit der Verwendung von Produkten des Unternehmens an die Behörden erfordern. Die Rechtsgrundlage für die Verarbeitung ist die Verpflichtung, unerwünschte Nebenwirkungen an die verschiedenen Gesundheitsbehörden und -stellen zu melden;</w:t>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Zur Durchführung von Werbekampagnen im Zusammenhang mit den Aktivitäten, Produkten oder Dienstleistungen des Unternehmens unter Verwendung dessen Kontos im sozialen Netzwerk, einschließlich des Aussendens von Werbung oder Nachrichten. Die Rechtsgrundlage für die Verarbeitung ist Ihre ausdrückliche Zustimmung gegenüber dem sozialen Netzwerk;</w:t>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In Bezug auf die Daten, die im Zusammenhang mit Stellenangeboten des Unternehmens in sozialen Netzwerken erhoben werden, werden Ihre Daten erhoben, um eine berufliche Beziehung zu bewerten und/oder herzustellen. Die Rechtsgrundlage für die Verarbeitung ist die Erfüllung eines Vertrags oder vorvertraglicher Maßnahmen, die auf den Abschluss eines Vertrags mit Ihnen abzielen.</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57" w:firstLine="0"/>
        <w:jc w:val="both"/>
        <w:rPr>
          <w:sz w:val="18"/>
          <w:szCs w:val="18"/>
        </w:rPr>
      </w:pPr>
      <w:r w:rsidDel="00000000" w:rsidR="00000000" w:rsidRPr="00000000">
        <w:rPr>
          <w:sz w:val="18"/>
          <w:szCs w:val="18"/>
          <w:rtl w:val="0"/>
        </w:rPr>
        <w:t xml:space="preserve">Wenn Sie Daten über Dritte veröffentlichen, sind Sie dafür verantwortlich, die Anforderungen für die Erhebung von Informationen und die Einholung der Zustimmung gemäß den geltenden Datenschutzgesetzen zu erfüllen.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57" w:firstLine="0"/>
        <w:jc w:val="both"/>
        <w:rPr>
          <w:sz w:val="18"/>
          <w:szCs w:val="18"/>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57"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Die Daten, die wir über soziale Netzwerke erheben, werden hauptsächlich elektronisch verarbeitet und in unseren IT-Systemen gespeichert, in Übereinstimmung mit den geltenden Datenschutzgesetzen, einschließlich datenschutzbezogener Aspekte der Sicherheit und Vertraulichkeit gemäß den Grundsätzen der Rechtmäßigkeit und Transparenz. Darüber hinaus werden die Daten nur so lange aufbewahrt, wie es für die Erreichung der spezifischen Zwecke unbedingt erforderlich ist. In allen Fällen basieren die Kriterien zur Bestimmung der Aufbewahrungsfrist auf der Einhaltung der gesetzlich zulässigen Fristen und auf den Grundsätzen der Minimierung und Begrenzung der Datenspeicherung.</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1"/>
        <w:numPr>
          <w:ilvl w:val="1"/>
          <w:numId w:val="3"/>
        </w:numPr>
        <w:tabs>
          <w:tab w:val="left" w:leader="none" w:pos="1566"/>
        </w:tabs>
        <w:ind w:left="1566" w:hanging="576"/>
        <w:jc w:val="both"/>
        <w:rPr/>
      </w:pPr>
      <w:r w:rsidDel="00000000" w:rsidR="00000000" w:rsidRPr="00000000">
        <w:rPr>
          <w:rtl w:val="0"/>
        </w:rPr>
        <w:t xml:space="preserve">ZWECKE DER VERARBEITUNG IHRER PERSONENBEZOGENEN DATEN</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06"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Im Allgemeinen werden Ihre personenbezogenen Daten verarbeitet, um:</w:t>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Die firmeneigene Website und deren Qualität zu verbessern (Rechtsgrundlage: berechtigtes Interesse des Unternehmens)</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Bestellungen zu verwalten und nachzuverfolgen (Rechtsgrundlage: Vertragserfüllung),</w:t>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Prävention, Aufdeckung und Verwaltung von Betrug oder unbezahlter Rechnungen (Rechtsgrundlage: berechtigtes Interesse des Unternehmens),</w:t>
      </w:r>
    </w:p>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Geschäftsbeziehungen zu verwalten und zu kontrollieren (Rechtsgrundlage: Vertragserfüllung),</w:t>
      </w:r>
    </w:p>
    <w:p w:rsidR="00000000" w:rsidDel="00000000" w:rsidP="00000000" w:rsidRDefault="00000000" w:rsidRPr="00000000" w14:paraId="0000004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Den Kundendienst zu verwalten (Rechtsgrundlage: berechtigtes Interesse von SISLEY),</w:t>
      </w:r>
    </w:p>
    <w:p w:rsidR="00000000" w:rsidDel="00000000" w:rsidP="00000000" w:rsidRDefault="00000000" w:rsidRPr="00000000" w14:paraId="000000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Die Kosmetovigilanz zu verwalten (Rechtsgrundlage: gesetzliche Verpflichtung),</w:t>
      </w:r>
    </w:p>
    <w:p w:rsidR="00000000" w:rsidDel="00000000" w:rsidP="00000000" w:rsidRDefault="00000000" w:rsidRPr="00000000" w14:paraId="0000004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Kundenbewertungen zu gekauften Produkten, Dienstleistungen und Inhalten zu verwalten (Rechtsgrundlage: Einwilligung),</w:t>
      </w:r>
    </w:p>
    <w:p w:rsidR="00000000" w:rsidDel="00000000" w:rsidP="00000000" w:rsidRDefault="00000000" w:rsidRPr="00000000" w14:paraId="0000004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Kundenkonten, die auf der Website für kommerzielle und Marketingaktivitäten erstellt wurden, zu verwalten und zu überwachen (Rechtsgrundlage: Einwilligung),</w:t>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Verwaltung der Kommunikationen von NEUREA (Telefonanrufe, Post, E-Mail, SMS/MMS/RCS, WhatsApp) (Rechtsgrundlage: berechtigtes Interesse des Unternehmens oder Einwilligung),</w:t>
      </w:r>
    </w:p>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Erstellung von </w:t>
      </w:r>
      <w:r w:rsidDel="00000000" w:rsidR="00000000" w:rsidRPr="00000000">
        <w:rPr>
          <w:sz w:val="18"/>
          <w:szCs w:val="18"/>
          <w:rtl w:val="0"/>
        </w:rPr>
        <w:t xml:space="preserve">Abverkaufsstatistiken</w:t>
      </w:r>
      <w:r w:rsidDel="00000000" w:rsidR="00000000" w:rsidRPr="00000000">
        <w:rPr>
          <w:sz w:val="18"/>
          <w:szCs w:val="18"/>
          <w:rtl w:val="0"/>
        </w:rPr>
        <w:t xml:space="preserve"> (Rechtsgrundlage: berechtigtes Interesse des Unternehmens),</w:t>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Masterclasses des Unternehmens zu verwalten (Rechtsgrundlage: Einwilligung),</w:t>
      </w:r>
    </w:p>
    <w:p w:rsidR="00000000" w:rsidDel="00000000" w:rsidP="00000000" w:rsidRDefault="00000000" w:rsidRPr="00000000" w14:paraId="000000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Individuelle Beauty-Beratung(en) und -Empfehlungen von NEURAE zu verwalten (Rechtsgrundlage: berechtigtes Interesse des Unternehmens),</w:t>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Diagnosen zu verwalten (emotionales Portrait; Rechtsgrundlage: Einwilligung),</w:t>
      </w:r>
    </w:p>
    <w:p w:rsidR="00000000" w:rsidDel="00000000" w:rsidP="00000000" w:rsidRDefault="00000000" w:rsidRPr="00000000" w14:paraId="000000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Förder- oder Empfehlungsprogrammen zu verwalten (Rechtsgrundlage: Einwilligung),</w:t>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Einkäufe und Dienstleistungen im Geschäft zu verwalten (Rechtsgrundlage: Einwilligung).</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0" w:right="142" w:firstLine="0"/>
        <w:jc w:val="both"/>
        <w:rPr>
          <w:sz w:val="18"/>
          <w:szCs w:val="18"/>
        </w:rPr>
      </w:pPr>
      <w:r w:rsidDel="00000000" w:rsidR="00000000" w:rsidRPr="00000000">
        <w:rPr>
          <w:rtl w:val="0"/>
        </w:rPr>
      </w:r>
    </w:p>
    <w:p w:rsidR="00000000" w:rsidDel="00000000" w:rsidP="00000000" w:rsidRDefault="00000000" w:rsidRPr="00000000" w14:paraId="00000058">
      <w:pPr>
        <w:pStyle w:val="Heading1"/>
        <w:spacing w:line="206" w:lineRule="auto"/>
        <w:ind w:left="141" w:firstLine="0"/>
        <w:jc w:val="both"/>
        <w:rPr/>
      </w:pPr>
      <w:r w:rsidDel="00000000" w:rsidR="00000000" w:rsidRPr="00000000">
        <w:rPr>
          <w:rtl w:val="0"/>
        </w:rPr>
        <w:t xml:space="preserve">Die berechtigten Interessen des Unternehmens bestehen aus Folgendem:</w:t>
      </w:r>
    </w:p>
    <w:p w:rsidR="00000000" w:rsidDel="00000000" w:rsidP="00000000" w:rsidRDefault="00000000" w:rsidRPr="00000000" w14:paraId="000000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die Sicherheit unserer Website und unserer Tools, um deren Schutz zu gewährleisten und somit sicherzustellen, dass sie ordnungsgemäß funktionieren und ständig verbessert werden,</w:t>
      </w:r>
    </w:p>
    <w:p w:rsidR="00000000" w:rsidDel="00000000" w:rsidP="00000000" w:rsidRDefault="00000000" w:rsidRPr="00000000" w14:paraId="000000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die Sicherheit von Transaktionen, um sicherzustellen, dass Zahlungen korrekt ausgeführt werden und keinem Betrug ausgesetzt sind,</w:t>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Verbesserung unserer personalisierten Kommunikation, um Ihre Bedürfnisse und Erwartungen besser zu verstehen, sicherzustellen, dass Sie von einem optimalen Erlebnis profitieren, und somit unsere Produkte und Dienstleistungen in Ihrem Interesse zu verbessern. Wir können Techniken verwenden, die als „Profiling“ bezeichnet werden, und Ihre personenbezogenen Daten verwenden, um sie zu analysieren und Ihre Bedürfnisse und Interessen vorherzusagen.</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D">
      <w:pPr>
        <w:pStyle w:val="Heading1"/>
        <w:numPr>
          <w:ilvl w:val="0"/>
          <w:numId w:val="3"/>
        </w:numPr>
        <w:tabs>
          <w:tab w:val="left" w:leader="none" w:pos="501"/>
        </w:tabs>
        <w:ind w:left="501" w:right="144" w:hanging="360"/>
        <w:jc w:val="both"/>
        <w:rPr/>
      </w:pPr>
      <w:r w:rsidDel="00000000" w:rsidR="00000000" w:rsidRPr="00000000">
        <w:rPr>
          <w:rtl w:val="0"/>
        </w:rPr>
        <w:t xml:space="preserve">FÜR PARTNER DES UNTERNEHMENS (LIEFERANTEN, DIENSTLEISTER, VERTRIEBSUNTERNEHMEN/EINZELHÄNDLER, MEDIEN, INFLUENCER, VERANSTALTUNGSTEILNEHMER ETC.)</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566"/>
        </w:tabs>
        <w:spacing w:after="0" w:before="0" w:line="240" w:lineRule="auto"/>
        <w:ind w:left="1566" w:right="0" w:hanging="576"/>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WELCHE PERSONENBEZOGENEN DATEN WERDEN ERFASST UND WANN?</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Alle Informationen, die es ermöglichen, Sie direkt oder indirekt zu identifizieren, sind „personenbezogene Daten“.</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Insbesondere kann das Unternehmen personenbezogene Daten erheben, speichern, übermitteln und nutzen, die sich auf Folgendes beziehen:</w:t>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Ihre Identität: Titel, Vorname, Nachname, Geburtsdatum, Adresse, Telefonnummer und/oder Handynummer, E-Mail-Adresse, Unterschrift,</w:t>
      </w:r>
    </w:p>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Ihr Berufsleben: Registrierungsnummer in einem Berufsregister, Unternehmen, Beruf, Adresse des Arbeitsplatzes, Telefonnummer und/oder Handynummer, E-Mail-Adresse, Bild, Profil in sozialen Netzwerken (sofern Sie uns diese personenbezogenen Daten mitteilen),</w:t>
      </w:r>
    </w:p>
    <w:p w:rsidR="00000000" w:rsidDel="00000000" w:rsidP="00000000" w:rsidRDefault="00000000" w:rsidRPr="00000000" w14:paraId="0000006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Ihre Bankverbindung oder andere Finanzinformationen,</w:t>
      </w:r>
    </w:p>
    <w:p w:rsidR="00000000" w:rsidDel="00000000" w:rsidP="00000000" w:rsidRDefault="00000000" w:rsidRPr="00000000" w14:paraId="0000006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alle anderen Informationen über Sie, die Sie mit dem Unternehmen teilen.</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40" w:lineRule="auto"/>
        <w:ind w:left="141" w:right="0" w:firstLine="0"/>
        <w:jc w:val="both"/>
        <w:rPr>
          <w:sz w:val="18"/>
          <w:szCs w:val="18"/>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Das Unternehmen kann Ihre personenbezogenen Daten entweder direkt von Ihnen im Rahmen unserer Geschäftsbeziehung oder Ihrer Teilnahme an einer Veranstaltung oder über einen Dritten erheben.</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40" w:lineRule="auto"/>
        <w:ind w:left="141" w:right="0" w:firstLine="0"/>
        <w:jc w:val="both"/>
        <w:rPr>
          <w:sz w:val="18"/>
          <w:szCs w:val="18"/>
        </w:rPr>
      </w:pPr>
      <w:r w:rsidDel="00000000" w:rsidR="00000000" w:rsidRPr="00000000">
        <w:rPr>
          <w:rtl w:val="0"/>
        </w:rPr>
      </w:r>
    </w:p>
    <w:p w:rsidR="00000000" w:rsidDel="00000000" w:rsidP="00000000" w:rsidRDefault="00000000" w:rsidRPr="00000000" w14:paraId="00000069">
      <w:pPr>
        <w:pStyle w:val="Heading1"/>
        <w:numPr>
          <w:ilvl w:val="1"/>
          <w:numId w:val="3"/>
        </w:numPr>
        <w:tabs>
          <w:tab w:val="left" w:leader="none" w:pos="1566"/>
        </w:tabs>
        <w:spacing w:before="77" w:lineRule="auto"/>
        <w:ind w:left="1566" w:hanging="576"/>
        <w:jc w:val="both"/>
        <w:rPr/>
      </w:pPr>
      <w:r w:rsidDel="00000000" w:rsidR="00000000" w:rsidRPr="00000000">
        <w:rPr>
          <w:rtl w:val="0"/>
        </w:rPr>
        <w:t xml:space="preserve">ZWECKE DER VERARBEITUNG IHRER PERSONENBEZOGENEN DATEN</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Im Allgemeinen werden Ihre personenbezogenen Daten zu folgenden Zwecken verarbeitet:</w:t>
      </w:r>
    </w:p>
    <w:p w:rsidR="00000000" w:rsidDel="00000000" w:rsidP="00000000" w:rsidRDefault="00000000" w:rsidRPr="00000000" w14:paraId="0000006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Verwaltung unserer Geschäfts- und Medienbeziehungen mit unseren Partnern (Rechtsgrundlage: Erfüllung eines Vertrags),</w:t>
      </w:r>
    </w:p>
    <w:p w:rsidR="00000000" w:rsidDel="00000000" w:rsidP="00000000" w:rsidRDefault="00000000" w:rsidRPr="00000000" w14:paraId="0000006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Organisation von kulturellen Veranstaltungen oder externer Kommunikation, zu denen Sie eingeladen werden (Rechtsgrundlage: Einwilligung),</w:t>
      </w:r>
    </w:p>
    <w:p w:rsidR="00000000" w:rsidDel="00000000" w:rsidP="00000000" w:rsidRDefault="00000000" w:rsidRPr="00000000" w14:paraId="0000006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Prävention, Aufdeckung und Verwaltung von Betrug oder unbezahlten Schulden (Rechtsgrundlage: legitime Interessen des Unternehmens). Unser berechtigtes Interesse besteht in der Sicherheit der Transaktionen, um zu gewährleisten, dass die Zahlungen korrekt ausgeführt werden und nicht Gegenstand von Betrug sind,</w:t>
      </w:r>
    </w:p>
    <w:p w:rsidR="00000000" w:rsidDel="00000000" w:rsidP="00000000" w:rsidRDefault="00000000" w:rsidRPr="00000000" w14:paraId="0000006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Erfüllung unserer rechtlichen Verpflichtungen im Zusammenhang mit der Bekämpfung von Geldwäsche, Terrorismusfinanzierung und Korruption (Rechtsgrundlage: rechtliche Verpflichtung)</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sz w:val="18"/>
          <w:szCs w:val="18"/>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sz w:val="18"/>
          <w:szCs w:val="18"/>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both"/>
        <w:rPr>
          <w:sz w:val="18"/>
          <w:szCs w:val="18"/>
        </w:rPr>
      </w:pPr>
      <w:r w:rsidDel="00000000" w:rsidR="00000000" w:rsidRPr="00000000">
        <w:rPr>
          <w:rtl w:val="0"/>
        </w:rPr>
      </w:r>
    </w:p>
    <w:p w:rsidR="00000000" w:rsidDel="00000000" w:rsidP="00000000" w:rsidRDefault="00000000" w:rsidRPr="00000000" w14:paraId="00000074">
      <w:pPr>
        <w:pStyle w:val="Heading1"/>
        <w:numPr>
          <w:ilvl w:val="0"/>
          <w:numId w:val="3"/>
        </w:numPr>
        <w:tabs>
          <w:tab w:val="left" w:leader="none" w:pos="500"/>
        </w:tabs>
        <w:ind w:left="500" w:hanging="359"/>
        <w:jc w:val="both"/>
        <w:rPr/>
      </w:pPr>
      <w:r w:rsidDel="00000000" w:rsidR="00000000" w:rsidRPr="00000000">
        <w:rPr>
          <w:rtl w:val="0"/>
        </w:rPr>
        <w:t xml:space="preserve">WIE LANGE WERDEN DIE DATEN GESPEICHERT?</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 w:line="240" w:lineRule="auto"/>
        <w:ind w:left="141" w:right="0" w:firstLine="0"/>
        <w:jc w:val="both"/>
        <w:rPr>
          <w:sz w:val="18"/>
          <w:szCs w:val="18"/>
        </w:rPr>
      </w:pPr>
      <w:r w:rsidDel="00000000" w:rsidR="00000000" w:rsidRPr="00000000">
        <w:rPr>
          <w:sz w:val="18"/>
          <w:szCs w:val="18"/>
          <w:rtl w:val="0"/>
        </w:rPr>
        <w:t xml:space="preserve">Wir speichern Ihre personenbezogenen Daten nicht länger als für den Zweck, für den sie erhoben wurden, erforderlich. Das bedeutet, dass Daten in unseren Systemen umgehend gelöscht oder anonymisiert werden, sobald sie nicht mehr benötigt werden. Wir unternehmen entsprechende Maßnahmen, um sicherzustellen, dass Ihre personenbezogenen Daten nur unter den folgenden Bedingungen verarbeitet werden:</w:t>
      </w:r>
    </w:p>
    <w:p w:rsidR="00000000" w:rsidDel="00000000" w:rsidP="00000000" w:rsidRDefault="00000000" w:rsidRPr="00000000" w14:paraId="0000007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Für die Dauer, in der die Daten verwendet werden, um Ihnen eine Dienstleistung zu erbringen.</w:t>
      </w:r>
    </w:p>
    <w:p w:rsidR="00000000" w:rsidDel="00000000" w:rsidP="00000000" w:rsidRDefault="00000000" w:rsidRPr="00000000" w14:paraId="0000007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Wie durch gesetzliche Vorschriften, Verträge oder unter Berücksichtigung unserer rechtlichen Verpflichtungen erforderlich.</w:t>
      </w:r>
    </w:p>
    <w:p w:rsidR="00000000" w:rsidDel="00000000" w:rsidP="00000000" w:rsidRDefault="00000000" w:rsidRPr="00000000" w14:paraId="0000007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Nur so lange, wie es für den Zweck, für den die Daten erhoben wurden, erforderlich ist, oder länger, wenn dies durch einen Vertrag oder geltendes Recht vorgeschrieben ist, unter Anwendung angemessener Sicherheitsvorkehrungen.</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141" w:right="14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Eine Verpflichtung kann insbesondere dann bestehen, wenn die Daten noch benötigt werden, um vertragliche Verpflichtungen zu erfüllen, Gewährleistungs- oder Garantieansprüche zu prüfen und zu erbringen oder um sich gegen solche Forderungen zu schützen. Wenn die Daten nicht mehr für die Erfüllung vertraglicher oder gesetzlicher Verpflichtungen benötigt werden, werden diese regelmäßig gelöscht, es sei denn, ihre vorübergehende Aufbewahrung ist weiterhin erforderlich, insbesondere zur Erfüllung gesetzlicher Aufbewahrungsfristen. In Fällen gesetzlicher Aufbewahrungspflichten kann eine Löschung erst nach Ablauf der jeweiligen Aufbewahrungsfrist erfolgen.</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Demzufolge:</w:t>
      </w:r>
    </w:p>
    <w:p w:rsidR="00000000" w:rsidDel="00000000" w:rsidP="00000000" w:rsidRDefault="00000000" w:rsidRPr="00000000" w14:paraId="0000007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Die Daten, die den Nachweis eines Rechts, eines Vertrags oder einer gesetzlichen Verpflichtung erbringen, und die im Rahmen einer gesetzlichen Verpflichtung aufbewahrt werden, werden gemäß den geltenden Bestimmungen gespeichert.</w:t>
      </w:r>
    </w:p>
    <w:p w:rsidR="00000000" w:rsidDel="00000000" w:rsidP="00000000" w:rsidRDefault="00000000" w:rsidRPr="00000000" w14:paraId="0000007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Bankdaten werden nach Abschluss der Transaktion gelöscht oder gemäß den geltenden Bestimmungen als Beweismittel gespeichert, es sei denn, Sie stimmen der Verwendung der Option „Gespeicherte Zahlungskarten“ zu, um Ihre Bankdaten auf sichere, verschlüsselte Weise zu speichern. In jedem Fall wird der Sicherheitscode Ihrer Kreditkarte niemals gespeichert.</w:t>
      </w:r>
    </w:p>
    <w:p w:rsidR="00000000" w:rsidDel="00000000" w:rsidP="00000000" w:rsidRDefault="00000000" w:rsidRPr="00000000" w14:paraId="0000007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0" w:line="240" w:lineRule="auto"/>
        <w:ind w:left="501" w:right="142" w:hanging="360"/>
        <w:jc w:val="both"/>
        <w:rPr>
          <w:rFonts w:ascii="Arial Narrow" w:cs="Arial Narrow" w:eastAsia="Arial Narrow" w:hAnsi="Arial Narrow"/>
        </w:rPr>
      </w:pPr>
      <w:r w:rsidDel="00000000" w:rsidR="00000000" w:rsidRPr="00000000">
        <w:rPr>
          <w:sz w:val="18"/>
          <w:szCs w:val="18"/>
          <w:rtl w:val="0"/>
        </w:rPr>
        <w:t xml:space="preserve">Die Daten zu Ihren Ausweispapieren werden ein Jahr lang aufbewahrt, um das Recht auf Zugang, Berichtigung, Einschränkung der Verarbeitung, Löschung, Datenübertragbarkeit oder Widerspruch wahrzunehmen.</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141" w:right="140" w:firstLine="0"/>
        <w:jc w:val="both"/>
        <w:rPr>
          <w:sz w:val="18"/>
          <w:szCs w:val="18"/>
        </w:rPr>
      </w:pPr>
      <w:r w:rsidDel="00000000" w:rsidR="00000000" w:rsidRPr="00000000">
        <w:rPr>
          <w:sz w:val="18"/>
          <w:szCs w:val="18"/>
          <w:rtl w:val="0"/>
        </w:rPr>
        <w:t xml:space="preserve">Das Unternehmen ist ein internationaler Konzern mit Hauptsitz in Frankreich. Aus betrieblichen und technischen Gründen weisen wir Sie darauf hin, dass Ihre Daten für einen Zeitraum von drei Jahren ab dem letzten Kontakt/Kauf gespeichert werden, sofern Sie nicht Widerspruch einlegen oder die Löschung Ihrer Daten beantragen.</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141" w:right="14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Nach Ablauf dieser drei (3) -jährigen Frist können wir uns erneut mit Ihnen in Verbindung setzen, um in Erfahrung zu bringen, ob Sie weiterhin kommerzielle Angebote erhalten möchten. Wenn Sie keine ausdrückliche oder bestätigende Antwort geben, werden Ihre persönlichen Daten entweder gelöscht, anonymisiert oder gemäß den geltenden Bestimmungen archiviert.</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3">
      <w:pPr>
        <w:pStyle w:val="Heading1"/>
        <w:numPr>
          <w:ilvl w:val="0"/>
          <w:numId w:val="3"/>
        </w:numPr>
        <w:tabs>
          <w:tab w:val="left" w:leader="none" w:pos="500"/>
        </w:tabs>
        <w:ind w:left="500" w:hanging="359"/>
        <w:jc w:val="both"/>
        <w:rPr/>
      </w:pPr>
      <w:r w:rsidDel="00000000" w:rsidR="00000000" w:rsidRPr="00000000">
        <w:rPr>
          <w:rtl w:val="0"/>
        </w:rPr>
        <w:t xml:space="preserve">WEM WERDEN DIE DATEN ZUGÄNGLICH GEMACHT?</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141" w:right="140" w:firstLine="0"/>
        <w:jc w:val="both"/>
        <w:rPr>
          <w:sz w:val="18"/>
          <w:szCs w:val="18"/>
        </w:rPr>
      </w:pPr>
      <w:r w:rsidDel="00000000" w:rsidR="00000000" w:rsidRPr="00000000">
        <w:rPr>
          <w:sz w:val="18"/>
          <w:szCs w:val="18"/>
          <w:rtl w:val="0"/>
        </w:rPr>
        <w:t xml:space="preserve">Ihre Daten können an andere Unternehmen der Gruppe und vertrauenswürdige Dienstleister, die aufgrund ihrer fachlichen Kompetenz ausgewählt wurden und im Auftrag des Unternehmens handeln, um die von ihr festgelegten Zwecke zu erreichen, wie z. B. Zahlungs-, Liefer-, Marketing oder IT-Dienstleister, übermittelt werden.</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141" w:right="14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Weitere Informationen zu unseren Dienstleistern können Sie in der folgenden Tabelle entnehmen:</w:t>
      </w: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1"/>
        <w:tblW w:w="9072.0" w:type="dxa"/>
        <w:jc w:val="left"/>
        <w:tblInd w:w="151.0" w:type="dxa"/>
        <w:tblBorders>
          <w:top w:color="000000" w:space="0" w:sz="36" w:val="single"/>
          <w:left w:color="000000" w:space="0" w:sz="36" w:val="single"/>
          <w:bottom w:color="000000" w:space="0" w:sz="36" w:val="single"/>
          <w:right w:color="000000" w:space="0" w:sz="36" w:val="single"/>
          <w:insideH w:color="000000" w:space="0" w:sz="36" w:val="single"/>
          <w:insideV w:color="000000" w:space="0" w:sz="36" w:val="single"/>
        </w:tblBorders>
        <w:tblLayout w:type="fixed"/>
        <w:tblLook w:val="0000"/>
      </w:tblPr>
      <w:tblGrid>
        <w:gridCol w:w="2126"/>
        <w:gridCol w:w="2268"/>
        <w:gridCol w:w="2386"/>
        <w:gridCol w:w="2292"/>
        <w:tblGridChange w:id="0">
          <w:tblGrid>
            <w:gridCol w:w="2126"/>
            <w:gridCol w:w="2268"/>
            <w:gridCol w:w="2386"/>
            <w:gridCol w:w="2292"/>
          </w:tblGrid>
        </w:tblGridChange>
      </w:tblGrid>
      <w:tr>
        <w:trPr>
          <w:cantSplit w:val="0"/>
          <w:trHeight w:val="1226" w:hRule="atLeast"/>
          <w:tblHeader w:val="0"/>
        </w:trPr>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14"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NAME DES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DIENSTLEISTERS</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724"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STANDORT</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97" w:right="86"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ENTSPRECHENDE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7" w:right="81"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MASSNAHMEN ZUM SCHUTZ BEI DER ÜBERTRAGUNG PERSONENBEZOGENER DATEN</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4" w:lineRule="auto"/>
              <w:ind w:left="24" w:right="1"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LINK ZUR</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 w:right="4"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DATENSCHUTZERKLÄRUNG</w:t>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Adyen Netherlands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Amsterdam, Netherlands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1" w:right="98"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9">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www.adyen.com/policies-</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anddisclaimer/disclaimer</w:t>
            </w:r>
            <w:r w:rsidDel="00000000" w:rsidR="00000000" w:rsidRPr="00000000">
              <w:rPr>
                <w:rtl w:val="0"/>
              </w:rPr>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6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Addingwell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69"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Lille, France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76" w:right="15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71" w:right="98"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10">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www.addingwell.com/priv</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acy-policy</w:t>
            </w: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Apple Pay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Cork, Ireland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1" w:right="83"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11">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www.apple.com/legal/priv</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acy/en-ww/</w:t>
            </w: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Awin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Berlin, Germany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3" w:right="13"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12">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www.awin.com/gb/privacy</w:t>
              </w:r>
            </w:hyperlink>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Axialys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Courbevoie, France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3" w:right="24"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13">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www.axialys.com/privacy/</w:t>
              </w:r>
            </w:hyperlink>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Bambuser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Stockholm, Sweden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1" w:right="98"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https://bambuser.com/privacy-</w:t>
            </w:r>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policy</w:t>
            </w:r>
            <w:r w:rsidDel="00000000" w:rsidR="00000000" w:rsidRPr="00000000">
              <w:rPr>
                <w:rtl w:val="0"/>
              </w:rPr>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6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Beyable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69"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Paris, France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76" w:right="15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71" w:right="83"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https://beyable.com/app-header-</w:t>
            </w:r>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bars/privacypolicy.htm</w:t>
            </w:r>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l</w:t>
            </w: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ClinReal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Toulouse, France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1" w:right="59"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14">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www.clinrealonline.fr/polit</w:t>
              </w:r>
            </w:hyperlink>
            <w:hyperlink r:id="rId15">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i</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que-deconfidentialite/</w:t>
            </w: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Critéo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Paris, France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3" w:right="116"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16">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www.criteo.com/privacy/</w:t>
              </w:r>
            </w:hyperlink>
            <w:r w:rsidDel="00000000" w:rsidR="00000000" w:rsidRPr="00000000">
              <w:rPr>
                <w:rtl w:val="0"/>
              </w:rPr>
            </w:r>
          </w:p>
        </w:tc>
      </w:tr>
      <w:tr>
        <w:trPr>
          <w:cantSplit w:val="0"/>
          <w:trHeight w:val="8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66" w:right="298"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Google Ireland Limited (YouTube, Google Tag Manager, Google Analytics and Google Ads)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Ireland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76" w:right="15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71" w:right="98"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https://business.safety.google/pr</w:t>
            </w:r>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ivacy/</w:t>
            </w:r>
            <w:r w:rsidDel="00000000" w:rsidR="00000000" w:rsidRPr="00000000">
              <w:rPr>
                <w:rtl w:val="0"/>
              </w:rPr>
            </w:r>
          </w:p>
        </w:tc>
      </w:tr>
      <w:tr>
        <w:trPr>
          <w:cantSplit w:val="0"/>
          <w:trHeight w:val="4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Klarna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Stockholm, Sweden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76" w:right="15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71" w:right="98"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17">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www.klarna.com/uk/priva</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cy/</w:t>
            </w: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LinkedIn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Ireland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1" w:right="99"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18">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www.linkedin.com/legal/p</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rivacy-policy</w:t>
            </w: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Meta Platforms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Ireland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1" w:right="98"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19">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www.facebook.com/priva</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cy/policy/</w:t>
            </w: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One Trust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London, UnitedKingdom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Angemessenheitsentscheidung der Europäischen Kommission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1" w:right="98"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20">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www.onetrust.com/privac</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y/</w:t>
            </w:r>
            <w:r w:rsidDel="00000000" w:rsidR="00000000" w:rsidRPr="00000000">
              <w:rPr>
                <w:rtl w:val="0"/>
              </w:rPr>
            </w:r>
          </w:p>
        </w:tc>
      </w:tr>
      <w:tr>
        <w:trPr>
          <w:cantSplit w:val="0"/>
          <w:trHeight w:val="4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Paypal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Luxembourg, Luxembourg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6" w:right="15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1" w:right="98"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w:t>
            </w:r>
            <w:hyperlink r:id="rId21">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www.paypal.com/us/lega</w:t>
              </w:r>
            </w:hyperlink>
            <w:hyperlink r:id="rId22">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l</w:t>
              </w:r>
            </w:hyperlink>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hub/paypal/privacyful</w:t>
            </w:r>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l</w:t>
            </w: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6"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Pinterest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69"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Ireland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2" w:lineRule="auto"/>
              <w:ind w:left="76" w:right="15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 Mitglied der Europäischen Wirtschaftsgemeinschaft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2" w:lineRule="auto"/>
              <w:ind w:left="71" w:right="82"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https://about.pinterest.com/de/pr</w:t>
            </w:r>
            <w:r w:rsidDel="00000000" w:rsidR="00000000" w:rsidRPr="00000000">
              <w:rPr>
                <w:rFonts w:ascii="Arial Narrow" w:cs="Arial Narrow" w:eastAsia="Arial Narrow" w:hAnsi="Arial Narrow"/>
                <w:b w:val="0"/>
                <w:bCs w:val="0"/>
                <w:i w:val="0"/>
                <w:iCs w:val="0"/>
                <w:smallCaps w:val="0"/>
                <w:strike w:val="0"/>
                <w:color w:val="0562c1"/>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562c1"/>
                <w:sz w:val="18"/>
                <w:szCs w:val="18"/>
                <w:u w:val="single"/>
                <w:shd w:fill="auto" w:val="clear"/>
                <w:vertAlign w:val="baseline"/>
                <w:rtl w:val="0"/>
              </w:rPr>
              <w:t xml:space="preserve">ivacy-policy</w:t>
            </w: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before="44" w:lineRule="auto"/>
              <w:ind w:left="66"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Power Reviews, Inc.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before="44" w:lineRule="auto"/>
              <w:ind w:left="69" w:right="1101"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Chicago, Illinois, United States of America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before="23" w:lineRule="auto"/>
              <w:ind w:left="76" w:right="15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Hat sich nicht dem Transatlantischen Datenschutzabkommen angeschlossen: Es wurden Standardvertragsklauseln unterzeichnet, sodass ein angemessenes Datenschutzniveau für die Datenverarbeitung gewährleistet ist.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before="44" w:lineRule="auto"/>
              <w:ind w:left="71" w:right="133" w:firstLine="0"/>
              <w:jc w:val="both"/>
              <w:rPr>
                <w:rFonts w:ascii="Arial Narrow" w:cs="Arial Narrow" w:eastAsia="Arial Narrow" w:hAnsi="Arial Narrow"/>
                <w:b w:val="0"/>
                <w:bCs w:val="0"/>
                <w:i w:val="0"/>
                <w:iCs w:val="0"/>
                <w:smallCaps w:val="0"/>
                <w:strike w:val="0"/>
                <w:color w:val="0562c1"/>
                <w:sz w:val="18"/>
                <w:szCs w:val="18"/>
                <w:u w:val="single"/>
                <w:shd w:fill="auto" w:val="clear"/>
                <w:vertAlign w:val="baseline"/>
              </w:rPr>
            </w:pPr>
            <w:r w:rsidDel="00000000" w:rsidR="00000000" w:rsidRPr="00000000">
              <w:rPr>
                <w:color w:val="0562c1"/>
                <w:sz w:val="18"/>
                <w:szCs w:val="18"/>
                <w:u w:val="single"/>
                <w:rtl w:val="0"/>
              </w:rPr>
              <w:t xml:space="preserve">https://</w:t>
            </w:r>
            <w:hyperlink r:id="rId23">
              <w:r w:rsidDel="00000000" w:rsidR="00000000" w:rsidRPr="00000000">
                <w:rPr>
                  <w:color w:val="0562c1"/>
                  <w:sz w:val="18"/>
                  <w:szCs w:val="18"/>
                  <w:u w:val="single"/>
                  <w:rtl w:val="0"/>
                </w:rPr>
                <w:t xml:space="preserve">www.powerreviews.com/</w:t>
              </w:r>
            </w:hyperlink>
            <w:r w:rsidDel="00000000" w:rsidR="00000000" w:rsidRPr="00000000">
              <w:rPr>
                <w:color w:val="0562c1"/>
                <w:sz w:val="18"/>
                <w:szCs w:val="18"/>
                <w:rtl w:val="0"/>
              </w:rPr>
              <w:t xml:space="preserve"> </w:t>
            </w:r>
            <w:r w:rsidDel="00000000" w:rsidR="00000000" w:rsidRPr="00000000">
              <w:rPr>
                <w:color w:val="0562c1"/>
                <w:sz w:val="18"/>
                <w:szCs w:val="18"/>
                <w:u w:val="single"/>
                <w:rtl w:val="0"/>
              </w:rPr>
              <w:t xml:space="preserve">privacy-policy/</w:t>
            </w: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before="32" w:lineRule="auto"/>
              <w:ind w:left="69"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Qualifio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before="32" w:lineRule="auto"/>
              <w:ind w:left="72"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Louvain-la-Neuve, Belgium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before="13" w:lineRule="auto"/>
              <w:ind w:left="72" w:right="15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N/A: Mitglied der Europäischen Wirtschaftsgemeinschaft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before="13" w:lineRule="auto"/>
              <w:ind w:left="66" w:right="98" w:firstLine="0"/>
              <w:jc w:val="both"/>
              <w:rPr>
                <w:rFonts w:ascii="Arial Narrow" w:cs="Arial Narrow" w:eastAsia="Arial Narrow" w:hAnsi="Arial Narrow"/>
                <w:b w:val="0"/>
                <w:bCs w:val="0"/>
                <w:i w:val="0"/>
                <w:iCs w:val="0"/>
                <w:smallCaps w:val="0"/>
                <w:strike w:val="0"/>
                <w:color w:val="0562c1"/>
                <w:sz w:val="18"/>
                <w:szCs w:val="18"/>
                <w:u w:val="single"/>
                <w:shd w:fill="auto" w:val="clear"/>
                <w:vertAlign w:val="baseline"/>
              </w:rPr>
            </w:pPr>
            <w:r w:rsidDel="00000000" w:rsidR="00000000" w:rsidRPr="00000000">
              <w:rPr>
                <w:color w:val="0562c1"/>
                <w:sz w:val="18"/>
                <w:szCs w:val="18"/>
                <w:u w:val="single"/>
                <w:rtl w:val="0"/>
              </w:rPr>
              <w:t xml:space="preserve">https://qualifio.com/privacy-</w:t>
            </w:r>
            <w:r w:rsidDel="00000000" w:rsidR="00000000" w:rsidRPr="00000000">
              <w:rPr>
                <w:color w:val="0562c1"/>
                <w:sz w:val="18"/>
                <w:szCs w:val="18"/>
                <w:rtl w:val="0"/>
              </w:rPr>
              <w:t xml:space="preserve"> </w:t>
            </w:r>
            <w:r w:rsidDel="00000000" w:rsidR="00000000" w:rsidRPr="00000000">
              <w:rPr>
                <w:color w:val="0562c1"/>
                <w:sz w:val="18"/>
                <w:szCs w:val="18"/>
                <w:u w:val="single"/>
                <w:rtl w:val="0"/>
              </w:rPr>
              <w:t xml:space="preserve">policy/</w:t>
            </w: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before="42" w:lineRule="auto"/>
              <w:ind w:left="69"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Rakuten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before="42" w:lineRule="auto"/>
              <w:ind w:left="72"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Luxembourg, Luxembourg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before="22" w:lineRule="auto"/>
              <w:ind w:left="72" w:right="15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N/A: Mitglied der Europäischen Wirtschaftsgemeinschaft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before="22" w:lineRule="auto"/>
              <w:ind w:left="66" w:right="55" w:firstLine="0"/>
              <w:jc w:val="both"/>
              <w:rPr>
                <w:rFonts w:ascii="Arial Narrow" w:cs="Arial Narrow" w:eastAsia="Arial Narrow" w:hAnsi="Arial Narrow"/>
                <w:b w:val="0"/>
                <w:bCs w:val="0"/>
                <w:i w:val="0"/>
                <w:iCs w:val="0"/>
                <w:smallCaps w:val="0"/>
                <w:strike w:val="0"/>
                <w:color w:val="0562c1"/>
                <w:sz w:val="18"/>
                <w:szCs w:val="18"/>
                <w:u w:val="single"/>
                <w:shd w:fill="auto" w:val="clear"/>
                <w:vertAlign w:val="baseline"/>
              </w:rPr>
            </w:pPr>
            <w:r w:rsidDel="00000000" w:rsidR="00000000" w:rsidRPr="00000000">
              <w:rPr>
                <w:color w:val="0562c1"/>
                <w:sz w:val="18"/>
                <w:szCs w:val="18"/>
                <w:u w:val="single"/>
                <w:rtl w:val="0"/>
              </w:rPr>
              <w:t xml:space="preserve">https://</w:t>
            </w:r>
            <w:hyperlink r:id="rId24">
              <w:r w:rsidDel="00000000" w:rsidR="00000000" w:rsidRPr="00000000">
                <w:rPr>
                  <w:color w:val="0562c1"/>
                  <w:sz w:val="18"/>
                  <w:szCs w:val="18"/>
                  <w:u w:val="single"/>
                  <w:rtl w:val="0"/>
                </w:rPr>
                <w:t xml:space="preserve">www.rakuten.com/help/art</w:t>
              </w:r>
            </w:hyperlink>
            <w:r w:rsidDel="00000000" w:rsidR="00000000" w:rsidRPr="00000000">
              <w:rPr>
                <w:color w:val="0562c1"/>
                <w:sz w:val="18"/>
                <w:szCs w:val="18"/>
                <w:rtl w:val="0"/>
              </w:rPr>
              <w:t xml:space="preserve"> </w:t>
            </w:r>
            <w:r w:rsidDel="00000000" w:rsidR="00000000" w:rsidRPr="00000000">
              <w:rPr>
                <w:color w:val="0562c1"/>
                <w:sz w:val="18"/>
                <w:szCs w:val="18"/>
                <w:u w:val="single"/>
                <w:rtl w:val="0"/>
              </w:rPr>
              <w:t xml:space="preserve">icle/privacy-policy</w:t>
            </w: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before="42" w:lineRule="auto"/>
              <w:ind w:left="69"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Reachfive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before="42" w:lineRule="auto"/>
              <w:ind w:left="72"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Paris, France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before="25" w:lineRule="auto"/>
              <w:ind w:left="72" w:right="15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N/A: Mitglied der Europäischen Wirtschaftsgemeinschaft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before="25" w:lineRule="auto"/>
              <w:ind w:left="66" w:right="98" w:firstLine="0"/>
              <w:jc w:val="both"/>
              <w:rPr>
                <w:sz w:val="18"/>
                <w:szCs w:val="18"/>
              </w:rPr>
            </w:pPr>
            <w:r w:rsidDel="00000000" w:rsidR="00000000" w:rsidRPr="00000000">
              <w:rPr>
                <w:color w:val="0562c1"/>
                <w:sz w:val="18"/>
                <w:szCs w:val="18"/>
                <w:u w:val="single"/>
                <w:rtl w:val="0"/>
              </w:rPr>
              <w:t xml:space="preserve">https://reachfive.com/privacy-</w:t>
            </w:r>
            <w:r w:rsidDel="00000000" w:rsidR="00000000" w:rsidRPr="00000000">
              <w:rPr>
                <w:color w:val="0562c1"/>
                <w:sz w:val="18"/>
                <w:szCs w:val="18"/>
                <w:rtl w:val="0"/>
              </w:rPr>
              <w:t xml:space="preserve"> </w:t>
            </w:r>
            <w:r w:rsidDel="00000000" w:rsidR="00000000" w:rsidRPr="00000000">
              <w:rPr>
                <w:color w:val="0562c1"/>
                <w:sz w:val="18"/>
                <w:szCs w:val="18"/>
                <w:u w:val="single"/>
                <w:rtl w:val="0"/>
              </w:rPr>
              <w:t xml:space="preserve">policy</w:t>
            </w: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2" w:lineRule="auto"/>
              <w:ind w:left="71" w:right="82" w:firstLine="0"/>
              <w:jc w:val="both"/>
              <w:rPr>
                <w:color w:val="0562c1"/>
                <w:sz w:val="18"/>
                <w:szCs w:val="18"/>
                <w:u w:val="single"/>
              </w:rPr>
            </w:pP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before="42" w:lineRule="auto"/>
              <w:ind w:left="69" w:firstLine="0"/>
              <w:jc w:val="both"/>
              <w:rPr>
                <w:sz w:val="18"/>
                <w:szCs w:val="18"/>
              </w:rPr>
            </w:pPr>
            <w:r w:rsidDel="00000000" w:rsidR="00000000" w:rsidRPr="00000000">
              <w:rPr>
                <w:sz w:val="18"/>
                <w:szCs w:val="18"/>
                <w:rtl w:val="0"/>
              </w:rPr>
              <w:t xml:space="preserve">SalesForce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before="42" w:lineRule="auto"/>
              <w:ind w:left="72" w:firstLine="0"/>
              <w:jc w:val="both"/>
              <w:rPr>
                <w:sz w:val="18"/>
                <w:szCs w:val="18"/>
              </w:rPr>
            </w:pPr>
            <w:r w:rsidDel="00000000" w:rsidR="00000000" w:rsidRPr="00000000">
              <w:rPr>
                <w:sz w:val="18"/>
                <w:szCs w:val="18"/>
                <w:rtl w:val="0"/>
              </w:rPr>
              <w:t xml:space="preserve">London, UnitedKingdom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before="22" w:lineRule="auto"/>
              <w:ind w:left="76" w:right="155" w:firstLine="0"/>
              <w:jc w:val="both"/>
              <w:rPr>
                <w:sz w:val="18"/>
                <w:szCs w:val="18"/>
              </w:rPr>
            </w:pPr>
            <w:r w:rsidDel="00000000" w:rsidR="00000000" w:rsidRPr="00000000">
              <w:rPr>
                <w:sz w:val="18"/>
                <w:szCs w:val="18"/>
                <w:rtl w:val="0"/>
              </w:rPr>
              <w:t xml:space="preserve">Angemessenheitsentscheidung der Europäischen Kommission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before="22" w:lineRule="auto"/>
              <w:ind w:left="66" w:right="98" w:firstLine="0"/>
              <w:jc w:val="both"/>
              <w:rPr>
                <w:sz w:val="18"/>
                <w:szCs w:val="18"/>
              </w:rPr>
            </w:pPr>
            <w:r w:rsidDel="00000000" w:rsidR="00000000" w:rsidRPr="00000000">
              <w:rPr>
                <w:color w:val="0562c1"/>
                <w:sz w:val="18"/>
                <w:szCs w:val="18"/>
                <w:u w:val="single"/>
                <w:rtl w:val="0"/>
              </w:rPr>
              <w:t xml:space="preserve">https://</w:t>
            </w:r>
            <w:hyperlink r:id="rId25">
              <w:r w:rsidDel="00000000" w:rsidR="00000000" w:rsidRPr="00000000">
                <w:rPr>
                  <w:color w:val="0562c1"/>
                  <w:sz w:val="18"/>
                  <w:szCs w:val="18"/>
                  <w:u w:val="single"/>
                  <w:rtl w:val="0"/>
                </w:rPr>
                <w:t xml:space="preserve">www.salesforce.com/eu/c</w:t>
              </w:r>
            </w:hyperlink>
            <w:r w:rsidDel="00000000" w:rsidR="00000000" w:rsidRPr="00000000">
              <w:rPr>
                <w:color w:val="0562c1"/>
                <w:sz w:val="18"/>
                <w:szCs w:val="18"/>
                <w:rtl w:val="0"/>
              </w:rPr>
              <w:t xml:space="preserve"> </w:t>
            </w:r>
            <w:r w:rsidDel="00000000" w:rsidR="00000000" w:rsidRPr="00000000">
              <w:rPr>
                <w:color w:val="0562c1"/>
                <w:sz w:val="18"/>
                <w:szCs w:val="18"/>
                <w:u w:val="single"/>
                <w:rtl w:val="0"/>
              </w:rPr>
              <w:t xml:space="preserve">ompany/privacy/</w:t>
            </w: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before="42" w:lineRule="auto"/>
              <w:ind w:left="69" w:firstLine="0"/>
              <w:jc w:val="both"/>
              <w:rPr>
                <w:sz w:val="18"/>
                <w:szCs w:val="18"/>
              </w:rPr>
            </w:pPr>
            <w:r w:rsidDel="00000000" w:rsidR="00000000" w:rsidRPr="00000000">
              <w:rPr>
                <w:sz w:val="18"/>
                <w:szCs w:val="18"/>
                <w:rtl w:val="0"/>
              </w:rPr>
              <w:t xml:space="preserve">Selligent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before="42" w:lineRule="auto"/>
              <w:ind w:left="72" w:firstLine="0"/>
              <w:jc w:val="both"/>
              <w:rPr>
                <w:sz w:val="18"/>
                <w:szCs w:val="18"/>
              </w:rPr>
            </w:pPr>
            <w:r w:rsidDel="00000000" w:rsidR="00000000" w:rsidRPr="00000000">
              <w:rPr>
                <w:sz w:val="18"/>
                <w:szCs w:val="18"/>
                <w:rtl w:val="0"/>
              </w:rPr>
              <w:t xml:space="preserve">Paris, France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before="22" w:lineRule="auto"/>
              <w:ind w:left="72" w:right="155" w:firstLine="0"/>
              <w:jc w:val="both"/>
              <w:rPr>
                <w:sz w:val="18"/>
                <w:szCs w:val="18"/>
              </w:rPr>
            </w:pPr>
            <w:r w:rsidDel="00000000" w:rsidR="00000000" w:rsidRPr="00000000">
              <w:rPr>
                <w:sz w:val="18"/>
                <w:szCs w:val="18"/>
                <w:rtl w:val="0"/>
              </w:rPr>
              <w:t xml:space="preserve">N/A: Mitglied der Europäischen Wirtschaftsgemeinschaft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before="22" w:lineRule="auto"/>
              <w:ind w:left="66" w:right="103" w:firstLine="0"/>
              <w:jc w:val="both"/>
              <w:rPr>
                <w:sz w:val="18"/>
                <w:szCs w:val="18"/>
              </w:rPr>
            </w:pPr>
            <w:r w:rsidDel="00000000" w:rsidR="00000000" w:rsidRPr="00000000">
              <w:rPr>
                <w:color w:val="0562c1"/>
                <w:sz w:val="18"/>
                <w:szCs w:val="18"/>
                <w:u w:val="single"/>
                <w:rtl w:val="0"/>
              </w:rPr>
              <w:t xml:space="preserve">https://</w:t>
            </w:r>
            <w:hyperlink r:id="rId26">
              <w:r w:rsidDel="00000000" w:rsidR="00000000" w:rsidRPr="00000000">
                <w:rPr>
                  <w:color w:val="0562c1"/>
                  <w:sz w:val="18"/>
                  <w:szCs w:val="18"/>
                  <w:u w:val="single"/>
                  <w:rtl w:val="0"/>
                </w:rPr>
                <w:t xml:space="preserve">www.selligent.com/privac</w:t>
              </w:r>
            </w:hyperlink>
            <w:r w:rsidDel="00000000" w:rsidR="00000000" w:rsidRPr="00000000">
              <w:rPr>
                <w:color w:val="0562c1"/>
                <w:sz w:val="18"/>
                <w:szCs w:val="18"/>
                <w:rtl w:val="0"/>
              </w:rPr>
              <w:t xml:space="preserve"> </w:t>
            </w:r>
            <w:r w:rsidDel="00000000" w:rsidR="00000000" w:rsidRPr="00000000">
              <w:rPr>
                <w:color w:val="0562c1"/>
                <w:sz w:val="18"/>
                <w:szCs w:val="18"/>
                <w:u w:val="single"/>
                <w:rtl w:val="0"/>
              </w:rPr>
              <w:t xml:space="preserve">y-policy/</w:t>
            </w: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before="42" w:lineRule="auto"/>
              <w:ind w:left="69" w:firstLine="0"/>
              <w:jc w:val="both"/>
              <w:rPr>
                <w:sz w:val="18"/>
                <w:szCs w:val="18"/>
              </w:rPr>
            </w:pPr>
            <w:r w:rsidDel="00000000" w:rsidR="00000000" w:rsidRPr="00000000">
              <w:rPr>
                <w:sz w:val="18"/>
                <w:szCs w:val="18"/>
                <w:rtl w:val="0"/>
              </w:rPr>
              <w:t xml:space="preserve">TikTok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before="42" w:lineRule="auto"/>
              <w:ind w:left="72" w:firstLine="0"/>
              <w:jc w:val="both"/>
              <w:rPr>
                <w:sz w:val="18"/>
                <w:szCs w:val="18"/>
              </w:rPr>
            </w:pPr>
            <w:r w:rsidDel="00000000" w:rsidR="00000000" w:rsidRPr="00000000">
              <w:rPr>
                <w:sz w:val="18"/>
                <w:szCs w:val="18"/>
                <w:rtl w:val="0"/>
              </w:rPr>
              <w:t xml:space="preserve">Dublin, Ireland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before="22" w:lineRule="auto"/>
              <w:ind w:left="72" w:right="155" w:firstLine="0"/>
              <w:jc w:val="both"/>
              <w:rPr>
                <w:sz w:val="18"/>
                <w:szCs w:val="18"/>
              </w:rPr>
            </w:pPr>
            <w:r w:rsidDel="00000000" w:rsidR="00000000" w:rsidRPr="00000000">
              <w:rPr>
                <w:sz w:val="18"/>
                <w:szCs w:val="18"/>
                <w:rtl w:val="0"/>
              </w:rPr>
              <w:t xml:space="preserve">N/A: Mitglied der Europäischen Wirtschaftsgemeinschaft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before="22" w:lineRule="auto"/>
              <w:ind w:left="66" w:right="97" w:firstLine="0"/>
              <w:jc w:val="both"/>
              <w:rPr>
                <w:sz w:val="18"/>
                <w:szCs w:val="18"/>
              </w:rPr>
            </w:pPr>
            <w:r w:rsidDel="00000000" w:rsidR="00000000" w:rsidRPr="00000000">
              <w:rPr>
                <w:color w:val="0562c1"/>
                <w:sz w:val="18"/>
                <w:szCs w:val="18"/>
                <w:u w:val="single"/>
                <w:rtl w:val="0"/>
              </w:rPr>
              <w:t xml:space="preserve">https://</w:t>
            </w:r>
            <w:hyperlink r:id="rId27">
              <w:r w:rsidDel="00000000" w:rsidR="00000000" w:rsidRPr="00000000">
                <w:rPr>
                  <w:color w:val="0562c1"/>
                  <w:sz w:val="18"/>
                  <w:szCs w:val="18"/>
                  <w:u w:val="single"/>
                  <w:rtl w:val="0"/>
                </w:rPr>
                <w:t xml:space="preserve">www.tiktok.com/de/privac</w:t>
              </w:r>
            </w:hyperlink>
            <w:r w:rsidDel="00000000" w:rsidR="00000000" w:rsidRPr="00000000">
              <w:rPr>
                <w:color w:val="0562c1"/>
                <w:sz w:val="18"/>
                <w:szCs w:val="18"/>
                <w:rtl w:val="0"/>
              </w:rPr>
              <w:t xml:space="preserve"> </w:t>
            </w:r>
            <w:r w:rsidDel="00000000" w:rsidR="00000000" w:rsidRPr="00000000">
              <w:rPr>
                <w:color w:val="0562c1"/>
                <w:sz w:val="18"/>
                <w:szCs w:val="18"/>
                <w:u w:val="single"/>
                <w:rtl w:val="0"/>
              </w:rPr>
              <w:t xml:space="preserve">y-policy.</w:t>
            </w: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before="42" w:lineRule="auto"/>
              <w:ind w:left="69" w:firstLine="0"/>
              <w:jc w:val="both"/>
              <w:rPr>
                <w:sz w:val="18"/>
                <w:szCs w:val="18"/>
              </w:rPr>
            </w:pPr>
            <w:r w:rsidDel="00000000" w:rsidR="00000000" w:rsidRPr="00000000">
              <w:rPr>
                <w:sz w:val="18"/>
                <w:szCs w:val="18"/>
                <w:rtl w:val="0"/>
              </w:rPr>
              <w:t xml:space="preserve">Validity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before="42" w:lineRule="auto"/>
              <w:ind w:left="72" w:right="771" w:firstLine="0"/>
              <w:jc w:val="both"/>
              <w:rPr>
                <w:sz w:val="18"/>
                <w:szCs w:val="18"/>
              </w:rPr>
            </w:pPr>
            <w:r w:rsidDel="00000000" w:rsidR="00000000" w:rsidRPr="00000000">
              <w:rPr>
                <w:sz w:val="18"/>
                <w:szCs w:val="18"/>
                <w:rtl w:val="0"/>
              </w:rPr>
              <w:t xml:space="preserve">Boston, Massachusetts, United States of America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before="42" w:lineRule="auto"/>
              <w:ind w:left="72" w:right="81" w:firstLine="0"/>
              <w:jc w:val="both"/>
              <w:rPr>
                <w:sz w:val="18"/>
                <w:szCs w:val="18"/>
              </w:rPr>
            </w:pPr>
            <w:r w:rsidDel="00000000" w:rsidR="00000000" w:rsidRPr="00000000">
              <w:rPr>
                <w:sz w:val="18"/>
                <w:szCs w:val="18"/>
                <w:rtl w:val="0"/>
              </w:rPr>
              <w:t xml:space="preserve">Hat sich dem Trans-Atlantic Data Privacy Framework angeschlossen, sodas ein angemessenes Datenschutzniveau für die Datenverarbeitung gewährleistet</w:t>
            </w:r>
          </w:p>
          <w:p w:rsidR="00000000" w:rsidDel="00000000" w:rsidP="00000000" w:rsidRDefault="00000000" w:rsidRPr="00000000" w14:paraId="000000EE">
            <w:pPr>
              <w:spacing w:before="2" w:line="187" w:lineRule="auto"/>
              <w:ind w:left="72" w:right="155" w:firstLine="0"/>
              <w:jc w:val="both"/>
              <w:rPr>
                <w:sz w:val="18"/>
                <w:szCs w:val="18"/>
              </w:rPr>
            </w:pPr>
            <w:r w:rsidDel="00000000" w:rsidR="00000000" w:rsidRPr="00000000">
              <w:rPr>
                <w:sz w:val="18"/>
                <w:szCs w:val="18"/>
                <w:rtl w:val="0"/>
              </w:rPr>
              <w:t xml:space="preserve">ist.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before="42" w:lineRule="auto"/>
              <w:ind w:left="66" w:right="98" w:firstLine="0"/>
              <w:jc w:val="both"/>
              <w:rPr>
                <w:sz w:val="18"/>
                <w:szCs w:val="18"/>
              </w:rPr>
            </w:pPr>
            <w:r w:rsidDel="00000000" w:rsidR="00000000" w:rsidRPr="00000000">
              <w:rPr>
                <w:color w:val="0562c1"/>
                <w:sz w:val="18"/>
                <w:szCs w:val="18"/>
                <w:u w:val="single"/>
                <w:rtl w:val="0"/>
              </w:rPr>
              <w:t xml:space="preserve">https://</w:t>
            </w:r>
            <w:hyperlink r:id="rId28">
              <w:r w:rsidDel="00000000" w:rsidR="00000000" w:rsidRPr="00000000">
                <w:rPr>
                  <w:color w:val="0562c1"/>
                  <w:sz w:val="18"/>
                  <w:szCs w:val="18"/>
                  <w:u w:val="single"/>
                  <w:rtl w:val="0"/>
                </w:rPr>
                <w:t xml:space="preserve">www.validity.com/privacy-</w:t>
              </w:r>
            </w:hyperlink>
            <w:r w:rsidDel="00000000" w:rsidR="00000000" w:rsidRPr="00000000">
              <w:rPr>
                <w:color w:val="0562c1"/>
                <w:sz w:val="18"/>
                <w:szCs w:val="18"/>
                <w:rtl w:val="0"/>
              </w:rPr>
              <w:t xml:space="preserve"> </w:t>
            </w:r>
            <w:r w:rsidDel="00000000" w:rsidR="00000000" w:rsidRPr="00000000">
              <w:rPr>
                <w:color w:val="0562c1"/>
                <w:sz w:val="18"/>
                <w:szCs w:val="18"/>
                <w:u w:val="single"/>
                <w:rtl w:val="0"/>
              </w:rPr>
              <w:t xml:space="preserve">policy/</w:t>
            </w:r>
            <w:r w:rsidDel="00000000" w:rsidR="00000000" w:rsidRPr="00000000">
              <w:rPr>
                <w:rtl w:val="0"/>
              </w:rPr>
            </w:r>
          </w:p>
        </w:tc>
      </w:tr>
    </w:tbl>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9"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Auf behördliche Anordnung hin kann das Unternehmen verpflichtet sein, Ihre personenbezogenen Daten gemäß den geltenden Vorschriften zu übermitteln.</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Das Unternehmen verkauft Ihre personenbezogenen Daten unter keinen Umständen an Dritte.</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both"/>
        <w:rPr>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F6">
      <w:pPr>
        <w:pStyle w:val="Heading1"/>
        <w:numPr>
          <w:ilvl w:val="0"/>
          <w:numId w:val="3"/>
        </w:numPr>
        <w:tabs>
          <w:tab w:val="left" w:leader="none" w:pos="500"/>
        </w:tabs>
        <w:ind w:left="500" w:hanging="359"/>
        <w:jc w:val="both"/>
        <w:rPr/>
      </w:pPr>
      <w:r w:rsidDel="00000000" w:rsidR="00000000" w:rsidRPr="00000000">
        <w:rPr>
          <w:rtl w:val="0"/>
        </w:rPr>
        <w:t xml:space="preserve">WIE HOCH IST DER GRAD AN VERTRAULICHKEIT UND DATENSICHERHEIT?</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141" w:right="140" w:firstLine="0"/>
        <w:jc w:val="both"/>
        <w:rPr>
          <w:sz w:val="18"/>
          <w:szCs w:val="18"/>
        </w:rPr>
      </w:pPr>
      <w:r w:rsidDel="00000000" w:rsidR="00000000" w:rsidRPr="00000000">
        <w:rPr>
          <w:sz w:val="18"/>
          <w:szCs w:val="18"/>
          <w:rtl w:val="0"/>
        </w:rPr>
        <w:t xml:space="preserve">In Anlehnung an die derzeit geltenden Verfahren ergreift das Unternehmen alle geeigneten technischen und organisatorischen Maßnahmen, die der Art der Daten und den mit ihrer Verarbeitung verbundenen Risiken entsprechend angemessen sind, um die größtmögliche Sicherheit und Vertraulichkeit Ihrer personenbezogenen Daten zu gewährleisten und insbesondere zu verhindern, dass sie verfälscht oder beschädigt werden oder dass unbefugte Dritte darauf zugreifen.</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141" w:right="140" w:firstLine="0"/>
        <w:jc w:val="both"/>
        <w:rPr>
          <w:sz w:val="18"/>
          <w:szCs w:val="18"/>
        </w:rPr>
      </w:pPr>
      <w:r w:rsidDel="00000000" w:rsidR="00000000" w:rsidRPr="00000000">
        <w:rPr>
          <w:sz w:val="18"/>
          <w:szCs w:val="18"/>
          <w:rtl w:val="0"/>
        </w:rPr>
        <w:t xml:space="preserve">Zu diesen Maßnahmen gehören möglicherweise und insbesondere vertragliche Bestimmungen bei der Inanspruchnahme von Dienstleistern, Sicherheitsmaßnahmen wie ein geschützter und kontrollierter Zugriff auf Daten, Antivirus-Software, Authentifizierungsverfahren, Firewalls usw.</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141" w:right="140" w:firstLine="0"/>
        <w:jc w:val="both"/>
        <w:rPr>
          <w:sz w:val="18"/>
          <w:szCs w:val="18"/>
        </w:rPr>
      </w:pPr>
      <w:r w:rsidDel="00000000" w:rsidR="00000000" w:rsidRPr="00000000">
        <w:rPr>
          <w:sz w:val="18"/>
          <w:szCs w:val="18"/>
          <w:rtl w:val="0"/>
        </w:rPr>
        <w:t xml:space="preserve">Trotz aller vom Unternehmen ergriffenen Vertraulichkeits- und Sicherheitsmaßnahmen weisen wir darauf hin, dass die Kommunikation über das Internet niemals vollkommen geschützt ist. Das Unternehmen übernimmt daher keine Haftung für den Fall eines Kommunikationsfehlers</w:t>
      </w:r>
      <w:r w:rsidDel="00000000" w:rsidR="00000000" w:rsidRPr="00000000">
        <w:rPr>
          <w:sz w:val="18"/>
          <w:szCs w:val="18"/>
          <w:rtl w:val="0"/>
        </w:rPr>
        <w:t xml:space="preserve"> im Internet</w:t>
      </w:r>
      <w:r w:rsidDel="00000000" w:rsidR="00000000" w:rsidRPr="00000000">
        <w:rPr>
          <w:sz w:val="18"/>
          <w:szCs w:val="18"/>
          <w:rtl w:val="0"/>
        </w:rPr>
        <w:t xml:space="preserve"> oder für andere Fälle unvorhergesehener Umstände.</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C">
      <w:pPr>
        <w:pStyle w:val="Heading1"/>
        <w:numPr>
          <w:ilvl w:val="0"/>
          <w:numId w:val="3"/>
        </w:numPr>
        <w:tabs>
          <w:tab w:val="left" w:leader="none" w:pos="501"/>
        </w:tabs>
        <w:spacing w:line="242" w:lineRule="auto"/>
        <w:ind w:left="501" w:right="141" w:hanging="360"/>
        <w:jc w:val="both"/>
        <w:rPr/>
      </w:pPr>
      <w:r w:rsidDel="00000000" w:rsidR="00000000" w:rsidRPr="00000000">
        <w:rPr>
          <w:rtl w:val="0"/>
        </w:rPr>
        <w:t xml:space="preserve">WELCHER SCHUTZ GILT FÜR DIE ÜBERTRAGUNG VON DATEN AUSSERHALB DES EUROPÄISCHEN WIRTSCHAFTSRAUMS (EEA)?</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141" w:right="143"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Um die vom Unternehmen festgelegten Zwecke zu erfüllen, können Ihre Daten außerhalb des Europäischen Wirtschaftsraums übertragen werden. Diese Übertragung kann auf folgenden Grundsätzen basieren:</w:t>
      </w: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1"/>
        </w:tabs>
        <w:spacing w:after="0" w:before="206" w:line="240" w:lineRule="auto"/>
        <w:ind w:left="501" w:right="142"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Eine Entscheidung der Europäischen Kommission, in der sie bestätigt, dass das Land, das die Daten erhält, aufgrund seiner nationalen Gesetzgebung oder internationalen Verpflichtungen ein angemessenes Schutzniveau gewährleistet.</w:t>
      </w:r>
    </w:p>
    <w:p w:rsidR="00000000" w:rsidDel="00000000" w:rsidP="00000000" w:rsidRDefault="00000000" w:rsidRPr="00000000" w14:paraId="000000F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0"/>
        </w:tabs>
        <w:spacing w:after="0" w:before="0" w:line="218" w:lineRule="auto"/>
        <w:ind w:left="500" w:right="0" w:hanging="35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Standardvertragsklauseln, herausgegeben von der Europäischen Kommission.</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0"/>
        </w:tabs>
        <w:spacing w:after="0" w:before="0" w:line="218" w:lineRule="auto"/>
        <w:ind w:left="0" w:right="0" w:firstLine="0"/>
        <w:jc w:val="both"/>
        <w:rPr>
          <w:sz w:val="18"/>
          <w:szCs w:val="18"/>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2" w:lineRule="auto"/>
        <w:ind w:left="141" w:right="186"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Bevor Ihre Daten in diese Länder übertragen werden, das Unternehmen alle möglichen Schritte unternehmen, um die erforderlichen Garantien für den Schutz Ihrer Daten zu erhalten. Für weitere Informationen können Sie uns wie im Abschnitt „Welche Rechte haben Sie?“ angegeben kontaktieren.</w:t>
      </w: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4">
      <w:pPr>
        <w:pStyle w:val="Heading1"/>
        <w:numPr>
          <w:ilvl w:val="0"/>
          <w:numId w:val="3"/>
        </w:numPr>
        <w:tabs>
          <w:tab w:val="left" w:leader="none" w:pos="500"/>
        </w:tabs>
        <w:spacing w:before="1" w:lineRule="auto"/>
        <w:ind w:left="500" w:hanging="359"/>
        <w:jc w:val="both"/>
        <w:rPr/>
      </w:pPr>
      <w:r w:rsidDel="00000000" w:rsidR="00000000" w:rsidRPr="00000000">
        <w:rPr>
          <w:rtl w:val="0"/>
        </w:rPr>
        <w:t xml:space="preserve">INFORMATIONEN ZU UNSEREN COOKIES</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141" w:right="143" w:firstLine="0"/>
        <w:jc w:val="both"/>
        <w:rPr>
          <w:sz w:val="18"/>
          <w:szCs w:val="18"/>
        </w:rPr>
      </w:pPr>
      <w:r w:rsidDel="00000000" w:rsidR="00000000" w:rsidRPr="00000000">
        <w:rPr>
          <w:sz w:val="18"/>
          <w:szCs w:val="18"/>
          <w:rtl w:val="0"/>
        </w:rPr>
        <w:t xml:space="preserve">Um mehr über unsere Cookie-Richtlinien zu erfahren, klicken Sie bitte auf die entsprechende Rubrik Cookies: </w:t>
      </w:r>
      <w:hyperlink r:id="rId29">
        <w:r w:rsidDel="00000000" w:rsidR="00000000" w:rsidRPr="00000000">
          <w:rPr>
            <w:color w:val="1155cc"/>
            <w:sz w:val="18"/>
            <w:szCs w:val="18"/>
            <w:u w:val="single"/>
            <w:rtl w:val="0"/>
          </w:rPr>
          <w:t xml:space="preserve">https://www.neurae.com/de/use-of-cookies/</w:t>
        </w:r>
      </w:hyperlink>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8">
      <w:pPr>
        <w:pStyle w:val="Heading1"/>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01"/>
        </w:tabs>
        <w:spacing w:after="0" w:before="0" w:line="242" w:lineRule="auto"/>
        <w:ind w:left="501" w:right="141" w:hanging="360"/>
        <w:jc w:val="both"/>
      </w:pPr>
      <w:r w:rsidDel="00000000" w:rsidR="00000000" w:rsidRPr="00000000">
        <w:rPr>
          <w:rtl w:val="0"/>
        </w:rPr>
        <w:t xml:space="preserve">WELCHE RECHTE HABEN SIE?</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139"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Gemäß der Verordnung zum Schutz personenbezogener Daten (insbesondere der DSGVO) haben Sie das Recht auf Auskunft, Berichtigung, Löschung, Datenübertragbarkeit, Einschränkung oder Widerspruch gegen die Verarbeitung Ihrer personenbezogenen Daten und können uns Ihre Wünsche bezüglich des Umgangs mit Ihren Daten nach Ihrem Tod mitteilen. Wenn die Verarbeitung auf Ihrer Einwilligung beruht, haben Sie auch das Recht, diese Einwilligung jederzeit zu widerrufen, ohne dass die Rechtmäßigkeit der aufgrund dieser Einwilligung bis zum Widerruf erfolgten Verarbeitung berührt wird.</w:t>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0"/>
        </w:tabs>
        <w:spacing w:after="0" w:before="0" w:line="219" w:lineRule="auto"/>
        <w:ind w:left="720" w:right="0" w:firstLine="0"/>
        <w:jc w:val="both"/>
        <w:rPr>
          <w:sz w:val="18"/>
          <w:szCs w:val="18"/>
        </w:rPr>
      </w:pP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00"/>
        </w:tabs>
        <w:spacing w:after="0" w:before="0" w:line="219" w:lineRule="auto"/>
        <w:ind w:left="720" w:right="0" w:hanging="360"/>
        <w:jc w:val="both"/>
        <w:rPr>
          <w:sz w:val="18"/>
          <w:szCs w:val="18"/>
        </w:rPr>
      </w:pPr>
      <w:r w:rsidDel="00000000" w:rsidR="00000000" w:rsidRPr="00000000">
        <w:rPr>
          <w:sz w:val="18"/>
          <w:szCs w:val="18"/>
          <w:rtl w:val="0"/>
        </w:rPr>
        <w:t xml:space="preserve">Per E-Mail über die Rubrik „Kontakt aufnehmen“ auf unserer Website oder</w:t>
      </w:r>
    </w:p>
    <w:p w:rsidR="00000000" w:rsidDel="00000000" w:rsidP="00000000" w:rsidRDefault="00000000" w:rsidRPr="00000000" w14:paraId="000001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00"/>
        </w:tabs>
        <w:spacing w:after="0" w:before="0" w:line="219" w:lineRule="auto"/>
        <w:ind w:left="720" w:right="0" w:hanging="360"/>
        <w:jc w:val="both"/>
        <w:rPr>
          <w:sz w:val="18"/>
          <w:szCs w:val="18"/>
        </w:rPr>
      </w:pPr>
      <w:r w:rsidDel="00000000" w:rsidR="00000000" w:rsidRPr="00000000">
        <w:rPr>
          <w:sz w:val="18"/>
          <w:szCs w:val="18"/>
          <w:rtl w:val="0"/>
        </w:rPr>
        <w:t xml:space="preserve">Per Brief mit Kopie Ihres Ausweises an: </w:t>
      </w:r>
      <w:r w:rsidDel="00000000" w:rsidR="00000000" w:rsidRPr="00000000">
        <w:rPr>
          <w:sz w:val="18"/>
          <w:szCs w:val="18"/>
          <w:rtl w:val="0"/>
        </w:rPr>
        <w:t xml:space="preserve">c.f.e.b. SISLEY, zu Händen des DPO, 3 avenue de Friedland, 75008 Paris.</w:t>
      </w: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Sie erreichen unseren externen Datenschutzbeauftragten unter:</w:t>
      </w:r>
    </w:p>
    <w:p w:rsidR="00000000" w:rsidDel="00000000" w:rsidP="00000000" w:rsidRDefault="00000000" w:rsidRPr="00000000" w14:paraId="0000010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00"/>
        </w:tabs>
        <w:spacing w:after="0" w:before="0" w:line="219" w:lineRule="auto"/>
        <w:ind w:left="720" w:right="0" w:hanging="360"/>
        <w:jc w:val="both"/>
        <w:rPr>
          <w:sz w:val="18"/>
          <w:szCs w:val="18"/>
        </w:rPr>
      </w:pPr>
      <w:r w:rsidDel="00000000" w:rsidR="00000000" w:rsidRPr="00000000">
        <w:rPr>
          <w:sz w:val="18"/>
          <w:szCs w:val="18"/>
          <w:rtl w:val="0"/>
        </w:rPr>
        <w:t xml:space="preserve">Per Mail</w:t>
      </w:r>
      <w:r w:rsidDel="00000000" w:rsidR="00000000" w:rsidRPr="00000000">
        <w:rPr>
          <w:sz w:val="18"/>
          <w:szCs w:val="18"/>
          <w:rtl w:val="0"/>
        </w:rPr>
        <w:t xml:space="preserve">: </w:t>
      </w:r>
      <w:hyperlink r:id="rId30">
        <w:r w:rsidDel="00000000" w:rsidR="00000000" w:rsidRPr="00000000">
          <w:rPr>
            <w:color w:val="1155cc"/>
            <w:sz w:val="18"/>
            <w:szCs w:val="18"/>
            <w:u w:val="single"/>
            <w:rtl w:val="0"/>
          </w:rPr>
          <w:t xml:space="preserve">dpo@sisley.fr</w:t>
        </w:r>
      </w:hyperlink>
      <w:r w:rsidDel="00000000" w:rsidR="00000000" w:rsidRPr="00000000">
        <w:rPr>
          <w:sz w:val="18"/>
          <w:szCs w:val="18"/>
          <w:rtl w:val="0"/>
        </w:rPr>
        <w:t xml:space="preserve"> oder</w:t>
      </w:r>
    </w:p>
    <w:p w:rsidR="00000000" w:rsidDel="00000000" w:rsidP="00000000" w:rsidRDefault="00000000" w:rsidRPr="00000000" w14:paraId="0000010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500"/>
        </w:tabs>
        <w:spacing w:after="0" w:before="0" w:line="219" w:lineRule="auto"/>
        <w:ind w:left="720" w:right="0" w:hanging="360"/>
        <w:jc w:val="both"/>
        <w:rPr>
          <w:sz w:val="18"/>
          <w:szCs w:val="18"/>
        </w:rPr>
      </w:pPr>
      <w:r w:rsidDel="00000000" w:rsidR="00000000" w:rsidRPr="00000000">
        <w:rPr>
          <w:sz w:val="18"/>
          <w:szCs w:val="18"/>
          <w:rtl w:val="0"/>
        </w:rPr>
        <w:t xml:space="preserve">Per Brief mit Kopie Ihres Ausweises an: </w:t>
      </w:r>
      <w:r w:rsidDel="00000000" w:rsidR="00000000" w:rsidRPr="00000000">
        <w:rPr>
          <w:sz w:val="18"/>
          <w:szCs w:val="18"/>
          <w:rtl w:val="0"/>
        </w:rPr>
        <w:t xml:space="preserve">c.f.e.b. SISLEY, zu Händen des DPO, 3 avenue de Friedland, 75008 Paris.</w:t>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ind w:left="720" w:right="995" w:firstLine="0"/>
        <w:jc w:val="both"/>
        <w:rPr>
          <w:color w:val="b5082d"/>
          <w:sz w:val="18"/>
          <w:szCs w:val="18"/>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139" w:firstLine="0"/>
        <w:jc w:val="both"/>
        <w:rPr>
          <w:sz w:val="18"/>
          <w:szCs w:val="18"/>
        </w:rPr>
      </w:pPr>
      <w:r w:rsidDel="00000000" w:rsidR="00000000" w:rsidRPr="00000000">
        <w:rPr>
          <w:sz w:val="18"/>
          <w:szCs w:val="18"/>
          <w:rtl w:val="0"/>
        </w:rPr>
        <w:t xml:space="preserve">Wenn Sie die Antwort des Unternehmens auf Ihre Frage als nicht zufriedenstellend erachten, haben Sie das Recht, eine Beschwerde bei der zuständigen Aufsichtsbehörde einzureichen.</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139" w:firstLine="0"/>
        <w:jc w:val="both"/>
        <w:rPr>
          <w:sz w:val="18"/>
          <w:szCs w:val="18"/>
        </w:rPr>
      </w:pPr>
      <w:r w:rsidDel="00000000" w:rsidR="00000000" w:rsidRPr="00000000">
        <w:rPr>
          <w:sz w:val="18"/>
          <w:szCs w:val="18"/>
          <w:rtl w:val="0"/>
        </w:rPr>
        <w:t xml:space="preserve">Zu Ihrer Information: Sie können sich in die Liste für den Ausschluss von Telefonwerbung eintragen lassen.</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sectPr>
      <w:pgSz w:h="16840" w:w="11910" w:orient="portrait"/>
      <w:pgMar w:bottom="280" w:top="1320" w:left="1275" w:right="127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01" w:hanging="360"/>
      </w:pPr>
      <w:rPr>
        <w:rFonts w:ascii="Noto Sans Symbols" w:cs="Noto Sans Symbols" w:eastAsia="Noto Sans Symbols" w:hAnsi="Noto Sans Symbols"/>
        <w:b w:val="0"/>
        <w:bCs w:val="0"/>
        <w:i w:val="0"/>
        <w:iCs w:val="0"/>
        <w:sz w:val="18"/>
        <w:szCs w:val="18"/>
      </w:rPr>
    </w:lvl>
    <w:lvl w:ilvl="1">
      <w:start w:val="0"/>
      <w:numFmt w:val="bullet"/>
      <w:lvlText w:val="•"/>
      <w:lvlJc w:val="left"/>
      <w:pPr>
        <w:ind w:left="1385" w:hanging="360"/>
      </w:pPr>
      <w:rPr/>
    </w:lvl>
    <w:lvl w:ilvl="2">
      <w:start w:val="0"/>
      <w:numFmt w:val="bullet"/>
      <w:lvlText w:val="•"/>
      <w:lvlJc w:val="left"/>
      <w:pPr>
        <w:ind w:left="2271" w:hanging="360"/>
      </w:pPr>
      <w:rPr/>
    </w:lvl>
    <w:lvl w:ilvl="3">
      <w:start w:val="0"/>
      <w:numFmt w:val="bullet"/>
      <w:lvlText w:val="•"/>
      <w:lvlJc w:val="left"/>
      <w:pPr>
        <w:ind w:left="3156" w:hanging="360"/>
      </w:pPr>
      <w:rPr/>
    </w:lvl>
    <w:lvl w:ilvl="4">
      <w:start w:val="0"/>
      <w:numFmt w:val="bullet"/>
      <w:lvlText w:val="•"/>
      <w:lvlJc w:val="left"/>
      <w:pPr>
        <w:ind w:left="4042" w:hanging="360"/>
      </w:pPr>
      <w:rPr/>
    </w:lvl>
    <w:lvl w:ilvl="5">
      <w:start w:val="0"/>
      <w:numFmt w:val="bullet"/>
      <w:lvlText w:val="•"/>
      <w:lvlJc w:val="left"/>
      <w:pPr>
        <w:ind w:left="4928" w:hanging="360"/>
      </w:pPr>
      <w:rPr/>
    </w:lvl>
    <w:lvl w:ilvl="6">
      <w:start w:val="0"/>
      <w:numFmt w:val="bullet"/>
      <w:lvlText w:val="•"/>
      <w:lvlJc w:val="left"/>
      <w:pPr>
        <w:ind w:left="5813" w:hanging="360"/>
      </w:pPr>
      <w:rPr/>
    </w:lvl>
    <w:lvl w:ilvl="7">
      <w:start w:val="0"/>
      <w:numFmt w:val="bullet"/>
      <w:lvlText w:val="•"/>
      <w:lvlJc w:val="left"/>
      <w:pPr>
        <w:ind w:left="6699" w:hanging="360"/>
      </w:pPr>
      <w:rPr/>
    </w:lvl>
    <w:lvl w:ilvl="8">
      <w:start w:val="0"/>
      <w:numFmt w:val="bullet"/>
      <w:lvlText w:val="•"/>
      <w:lvlJc w:val="left"/>
      <w:pPr>
        <w:ind w:left="7585" w:hanging="360"/>
      </w:pPr>
      <w:rPr/>
    </w:lvl>
  </w:abstractNum>
  <w:abstractNum w:abstractNumId="2">
    <w:lvl w:ilvl="0">
      <w:start w:val="0"/>
      <w:numFmt w:val="bullet"/>
      <w:lvlText w:val="●"/>
      <w:lvlJc w:val="left"/>
      <w:pPr>
        <w:ind w:left="501" w:hanging="360"/>
      </w:pPr>
      <w:rPr>
        <w:rFonts w:ascii="Noto Sans Symbols" w:cs="Noto Sans Symbols" w:eastAsia="Noto Sans Symbols" w:hAnsi="Noto Sans Symbols"/>
        <w:b w:val="0"/>
        <w:bCs w:val="0"/>
        <w:i w:val="0"/>
        <w:iCs w:val="0"/>
        <w:sz w:val="18"/>
        <w:szCs w:val="18"/>
      </w:rPr>
    </w:lvl>
    <w:lvl w:ilvl="1">
      <w:start w:val="0"/>
      <w:numFmt w:val="bullet"/>
      <w:lvlText w:val="●"/>
      <w:lvlJc w:val="left"/>
      <w:pPr>
        <w:ind w:left="861" w:hanging="360.00000000000006"/>
      </w:pPr>
      <w:rPr>
        <w:rFonts w:ascii="Noto Sans Symbols" w:cs="Noto Sans Symbols" w:eastAsia="Noto Sans Symbols" w:hAnsi="Noto Sans Symbols"/>
        <w:b w:val="0"/>
        <w:bCs w:val="0"/>
        <w:i w:val="0"/>
        <w:iCs w:val="0"/>
        <w:sz w:val="18"/>
        <w:szCs w:val="18"/>
      </w:rPr>
    </w:lvl>
    <w:lvl w:ilvl="2">
      <w:start w:val="0"/>
      <w:numFmt w:val="bullet"/>
      <w:lvlText w:val="•"/>
      <w:lvlJc w:val="left"/>
      <w:pPr>
        <w:ind w:left="1804" w:hanging="360"/>
      </w:pPr>
      <w:rPr/>
    </w:lvl>
    <w:lvl w:ilvl="3">
      <w:start w:val="0"/>
      <w:numFmt w:val="bullet"/>
      <w:lvlText w:val="•"/>
      <w:lvlJc w:val="left"/>
      <w:pPr>
        <w:ind w:left="2748" w:hanging="360"/>
      </w:pPr>
      <w:rPr/>
    </w:lvl>
    <w:lvl w:ilvl="4">
      <w:start w:val="0"/>
      <w:numFmt w:val="bullet"/>
      <w:lvlText w:val="•"/>
      <w:lvlJc w:val="left"/>
      <w:pPr>
        <w:ind w:left="3692" w:hanging="360"/>
      </w:pPr>
      <w:rPr/>
    </w:lvl>
    <w:lvl w:ilvl="5">
      <w:start w:val="0"/>
      <w:numFmt w:val="bullet"/>
      <w:lvlText w:val="•"/>
      <w:lvlJc w:val="left"/>
      <w:pPr>
        <w:ind w:left="4636" w:hanging="360"/>
      </w:pPr>
      <w:rPr/>
    </w:lvl>
    <w:lvl w:ilvl="6">
      <w:start w:val="0"/>
      <w:numFmt w:val="bullet"/>
      <w:lvlText w:val="•"/>
      <w:lvlJc w:val="left"/>
      <w:pPr>
        <w:ind w:left="5580" w:hanging="360"/>
      </w:pPr>
      <w:rPr/>
    </w:lvl>
    <w:lvl w:ilvl="7">
      <w:start w:val="0"/>
      <w:numFmt w:val="bullet"/>
      <w:lvlText w:val="•"/>
      <w:lvlJc w:val="left"/>
      <w:pPr>
        <w:ind w:left="6524" w:hanging="360"/>
      </w:pPr>
      <w:rPr/>
    </w:lvl>
    <w:lvl w:ilvl="8">
      <w:start w:val="0"/>
      <w:numFmt w:val="bullet"/>
      <w:lvlText w:val="•"/>
      <w:lvlJc w:val="left"/>
      <w:pPr>
        <w:ind w:left="7468" w:hanging="360"/>
      </w:pPr>
      <w:rPr/>
    </w:lvl>
  </w:abstractNum>
  <w:abstractNum w:abstractNumId="3">
    <w:lvl w:ilvl="0">
      <w:start w:val="1"/>
      <w:numFmt w:val="decimal"/>
      <w:lvlText w:val="%1."/>
      <w:lvlJc w:val="left"/>
      <w:pPr>
        <w:ind w:left="501" w:hanging="360"/>
      </w:pPr>
      <w:rPr>
        <w:rFonts w:ascii="Arial Narrow" w:cs="Arial Narrow" w:eastAsia="Arial Narrow" w:hAnsi="Arial Narrow"/>
        <w:b w:val="1"/>
        <w:bCs w:val="1"/>
        <w:i w:val="0"/>
        <w:iCs w:val="0"/>
        <w:sz w:val="18"/>
        <w:szCs w:val="18"/>
      </w:rPr>
    </w:lvl>
    <w:lvl w:ilvl="1">
      <w:start w:val="1"/>
      <w:numFmt w:val="decimal"/>
      <w:lvlText w:val="%1.%2"/>
      <w:lvlJc w:val="left"/>
      <w:pPr>
        <w:ind w:left="1566" w:hanging="576"/>
      </w:pPr>
      <w:rPr>
        <w:rFonts w:ascii="Arial Narrow" w:cs="Arial Narrow" w:eastAsia="Arial Narrow" w:hAnsi="Arial Narrow"/>
        <w:b w:val="1"/>
        <w:bCs w:val="1"/>
        <w:i w:val="0"/>
        <w:iCs w:val="0"/>
        <w:sz w:val="18"/>
        <w:szCs w:val="18"/>
      </w:rPr>
    </w:lvl>
    <w:lvl w:ilvl="2">
      <w:start w:val="0"/>
      <w:numFmt w:val="bullet"/>
      <w:lvlText w:val="•"/>
      <w:lvlJc w:val="left"/>
      <w:pPr>
        <w:ind w:left="2426" w:hanging="576"/>
      </w:pPr>
      <w:rPr/>
    </w:lvl>
    <w:lvl w:ilvl="3">
      <w:start w:val="0"/>
      <w:numFmt w:val="bullet"/>
      <w:lvlText w:val="•"/>
      <w:lvlJc w:val="left"/>
      <w:pPr>
        <w:ind w:left="3292" w:hanging="576.0000000000005"/>
      </w:pPr>
      <w:rPr/>
    </w:lvl>
    <w:lvl w:ilvl="4">
      <w:start w:val="0"/>
      <w:numFmt w:val="bullet"/>
      <w:lvlText w:val="•"/>
      <w:lvlJc w:val="left"/>
      <w:pPr>
        <w:ind w:left="4158" w:hanging="576"/>
      </w:pPr>
      <w:rPr/>
    </w:lvl>
    <w:lvl w:ilvl="5">
      <w:start w:val="0"/>
      <w:numFmt w:val="bullet"/>
      <w:lvlText w:val="•"/>
      <w:lvlJc w:val="left"/>
      <w:pPr>
        <w:ind w:left="5025" w:hanging="576"/>
      </w:pPr>
      <w:rPr/>
    </w:lvl>
    <w:lvl w:ilvl="6">
      <w:start w:val="0"/>
      <w:numFmt w:val="bullet"/>
      <w:lvlText w:val="•"/>
      <w:lvlJc w:val="left"/>
      <w:pPr>
        <w:ind w:left="5891" w:hanging="576"/>
      </w:pPr>
      <w:rPr/>
    </w:lvl>
    <w:lvl w:ilvl="7">
      <w:start w:val="0"/>
      <w:numFmt w:val="bullet"/>
      <w:lvlText w:val="•"/>
      <w:lvlJc w:val="left"/>
      <w:pPr>
        <w:ind w:left="6757" w:hanging="576"/>
      </w:pPr>
      <w:rPr/>
    </w:lvl>
    <w:lvl w:ilvl="8">
      <w:start w:val="0"/>
      <w:numFmt w:val="bullet"/>
      <w:lvlText w:val="•"/>
      <w:lvlJc w:val="left"/>
      <w:pPr>
        <w:ind w:left="7623" w:hanging="576.0000000000009"/>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22"/>
        <w:szCs w:val="22"/>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500" w:hanging="576"/>
    </w:pPr>
    <w:rPr>
      <w:b w:val="1"/>
      <w:bCs w:val="1"/>
      <w:sz w:val="18"/>
      <w:szCs w:val="1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widowControl w:val="1"/>
      <w:spacing w:after="60" w:line="276" w:lineRule="auto"/>
    </w:pPr>
    <w:rPr>
      <w:rFonts w:ascii="Arial" w:cs="Arial" w:eastAsia="Arial" w:hAnsi="Arial"/>
      <w:sz w:val="52"/>
      <w:szCs w:val="52"/>
    </w:rPr>
  </w:style>
  <w:style w:type="paragraph" w:styleId="Normal" w:default="1">
    <w:name w:val="Normal"/>
    <w:qFormat w:val="1"/>
    <w:rPr>
      <w:rFonts w:ascii="Arial Narrow" w:cs="Arial Narrow" w:eastAsia="Arial Narrow" w:hAnsi="Arial Narrow"/>
      <w:lang w:val="de-DE"/>
    </w:rPr>
  </w:style>
  <w:style w:type="paragraph" w:styleId="Titre1">
    <w:name w:val="heading 1"/>
    <w:basedOn w:val="Normal"/>
    <w:uiPriority w:val="9"/>
    <w:qFormat w:val="1"/>
    <w:pPr>
      <w:ind w:left="500" w:hanging="576"/>
      <w:outlineLvl w:val="0"/>
    </w:pPr>
    <w:rPr>
      <w:b w:val="1"/>
      <w:bCs w:val="1"/>
      <w:sz w:val="18"/>
      <w:szCs w:val="1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sdetexte">
    <w:name w:val="Body Text"/>
    <w:basedOn w:val="Normal"/>
    <w:uiPriority w:val="1"/>
    <w:qFormat w:val="1"/>
    <w:rPr>
      <w:sz w:val="18"/>
      <w:szCs w:val="18"/>
    </w:rPr>
  </w:style>
  <w:style w:type="paragraph" w:styleId="Paragraphedeliste">
    <w:name w:val="List Paragraph"/>
    <w:basedOn w:val="Normal"/>
    <w:uiPriority w:val="1"/>
    <w:qFormat w:val="1"/>
    <w:pPr>
      <w:ind w:left="501" w:hanging="359"/>
    </w:pPr>
  </w:style>
  <w:style w:type="paragraph" w:styleId="TableParagraph" w:customStyle="1">
    <w:name w:val="Table Paragraph"/>
    <w:basedOn w:val="Normal"/>
    <w:uiPriority w:val="1"/>
    <w:qFormat w:val="1"/>
    <w:pPr>
      <w:spacing w:before="42"/>
      <w:ind w:left="66"/>
    </w:pPr>
  </w:style>
  <w:style w:type="paragraph" w:styleId="Rvision">
    <w:name w:val="Revision"/>
    <w:hidden w:val="1"/>
    <w:uiPriority w:val="99"/>
    <w:semiHidden w:val="1"/>
    <w:rsid w:val="002C126E"/>
    <w:pPr>
      <w:widowControl w:val="1"/>
      <w:autoSpaceDE w:val="1"/>
      <w:autoSpaceDN w:val="1"/>
    </w:pPr>
    <w:rPr>
      <w:rFonts w:ascii="Arial Narrow" w:cs="Arial Narrow" w:eastAsia="Arial Narrow" w:hAnsi="Arial Narrow"/>
      <w:lang w:val="de-DE"/>
    </w:rPr>
  </w:style>
  <w:style w:type="paragraph" w:styleId="Titre">
    <w:name w:val="Title"/>
    <w:basedOn w:val="Normal"/>
    <w:next w:val="Normal"/>
    <w:link w:val="TitreCar"/>
    <w:uiPriority w:val="10"/>
    <w:qFormat w:val="1"/>
    <w:rsid w:val="002C126E"/>
    <w:pPr>
      <w:keepNext w:val="1"/>
      <w:keepLines w:val="1"/>
      <w:widowControl w:val="1"/>
      <w:autoSpaceDE w:val="1"/>
      <w:autoSpaceDN w:val="1"/>
      <w:spacing w:after="60" w:line="276" w:lineRule="auto"/>
    </w:pPr>
    <w:rPr>
      <w:rFonts w:ascii="Arial" w:cs="Arial" w:eastAsia="Arial" w:hAnsi="Arial"/>
      <w:sz w:val="52"/>
      <w:szCs w:val="52"/>
      <w:lang w:eastAsia="fr-FR" w:val="fr"/>
    </w:rPr>
  </w:style>
  <w:style w:type="character" w:styleId="TitreCar" w:customStyle="1">
    <w:name w:val="Titre Car"/>
    <w:basedOn w:val="Policepardfaut"/>
    <w:link w:val="Titre"/>
    <w:uiPriority w:val="10"/>
    <w:rsid w:val="002C126E"/>
    <w:rPr>
      <w:rFonts w:ascii="Arial" w:cs="Arial" w:eastAsia="Arial" w:hAnsi="Arial"/>
      <w:sz w:val="52"/>
      <w:szCs w:val="52"/>
      <w:lang w:eastAsia="fr-FR" w:val="fr"/>
    </w:rPr>
  </w:style>
  <w:style w:type="character" w:styleId="Lienhypertexte">
    <w:name w:val="Hyperlink"/>
    <w:basedOn w:val="Policepardfaut"/>
    <w:uiPriority w:val="99"/>
    <w:unhideWhenUsed w:val="1"/>
    <w:rsid w:val="0096313E"/>
    <w:rPr>
      <w:color w:val="0000ff" w:themeColor="hyperlink"/>
      <w:u w:val="single"/>
    </w:rPr>
  </w:style>
  <w:style w:type="character" w:styleId="Mentionnonrsolue">
    <w:name w:val="Unresolved Mention"/>
    <w:basedOn w:val="Policepardfaut"/>
    <w:uiPriority w:val="99"/>
    <w:semiHidden w:val="1"/>
    <w:unhideWhenUsed w:val="1"/>
    <w:rsid w:val="0096313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onetrust.com/privac" TargetMode="External"/><Relationship Id="rId22" Type="http://schemas.openxmlformats.org/officeDocument/2006/relationships/hyperlink" Target="http://www.paypal.com/us/legal" TargetMode="External"/><Relationship Id="rId21" Type="http://schemas.openxmlformats.org/officeDocument/2006/relationships/hyperlink" Target="http://www.paypal.com/us/legal" TargetMode="External"/><Relationship Id="rId24" Type="http://schemas.openxmlformats.org/officeDocument/2006/relationships/hyperlink" Target="http://www.rakuten.com/help/art" TargetMode="External"/><Relationship Id="rId23" Type="http://schemas.openxmlformats.org/officeDocument/2006/relationships/hyperlink" Target="http://www.powerreview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dyen.com/policies-" TargetMode="External"/><Relationship Id="rId26" Type="http://schemas.openxmlformats.org/officeDocument/2006/relationships/hyperlink" Target="http://www.selligent.com/privac" TargetMode="External"/><Relationship Id="rId25" Type="http://schemas.openxmlformats.org/officeDocument/2006/relationships/hyperlink" Target="http://www.salesforce.com/eu/c" TargetMode="External"/><Relationship Id="rId28" Type="http://schemas.openxmlformats.org/officeDocument/2006/relationships/hyperlink" Target="http://www.validity.com/privacy-" TargetMode="External"/><Relationship Id="rId27" Type="http://schemas.openxmlformats.org/officeDocument/2006/relationships/hyperlink" Target="http://www.tiktok.com/de/privac"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neurae.com/de/use-of-cookies/" TargetMode="External"/><Relationship Id="rId7" Type="http://schemas.openxmlformats.org/officeDocument/2006/relationships/hyperlink" Target="http://www.neurae.com/" TargetMode="External"/><Relationship Id="rId8" Type="http://schemas.openxmlformats.org/officeDocument/2006/relationships/hyperlink" Target="http://www.neurae.com/" TargetMode="External"/><Relationship Id="rId30" Type="http://schemas.openxmlformats.org/officeDocument/2006/relationships/hyperlink" Target="mailto:dpo@sisley.fr" TargetMode="External"/><Relationship Id="rId11" Type="http://schemas.openxmlformats.org/officeDocument/2006/relationships/hyperlink" Target="http://www.apple.com/legal/priv" TargetMode="External"/><Relationship Id="rId10" Type="http://schemas.openxmlformats.org/officeDocument/2006/relationships/hyperlink" Target="http://www.addingwell.com/priv" TargetMode="External"/><Relationship Id="rId13" Type="http://schemas.openxmlformats.org/officeDocument/2006/relationships/hyperlink" Target="http://www.axialys.com/privacy/" TargetMode="External"/><Relationship Id="rId12" Type="http://schemas.openxmlformats.org/officeDocument/2006/relationships/hyperlink" Target="http://www.awin.com/gb/privacy" TargetMode="External"/><Relationship Id="rId15" Type="http://schemas.openxmlformats.org/officeDocument/2006/relationships/hyperlink" Target="http://www.clinrealonline.fr/politi" TargetMode="External"/><Relationship Id="rId14" Type="http://schemas.openxmlformats.org/officeDocument/2006/relationships/hyperlink" Target="http://www.clinrealonline.fr/politi" TargetMode="External"/><Relationship Id="rId17" Type="http://schemas.openxmlformats.org/officeDocument/2006/relationships/hyperlink" Target="http://www.klarna.com/uk/priva" TargetMode="External"/><Relationship Id="rId16" Type="http://schemas.openxmlformats.org/officeDocument/2006/relationships/hyperlink" Target="http://www.criteo.com/privacy/" TargetMode="External"/><Relationship Id="rId19" Type="http://schemas.openxmlformats.org/officeDocument/2006/relationships/hyperlink" Target="http://www.facebook.com/priva" TargetMode="External"/><Relationship Id="rId18" Type="http://schemas.openxmlformats.org/officeDocument/2006/relationships/hyperlink" Target="http://www.linkedin.com/legal/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jubihEn0yAwIjkEd8qrEDlPcQ==">CgMxLjA4AHIhMXFYZnc4Z1MxWl9CSTBzeERJUzRXbVd6c2JSYWZobzBN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2025-06-13T09:33:00Z</dcterms:created>
  <dc:creator>Justine Mace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LastSaved">
    <vt:filetime>2025-06-10T00:00:00Z</vt:filetime>
  </property>
  <property fmtid="{D5CDD505-2E9C-101B-9397-08002B2CF9AE}" pid="4" name="Producer">
    <vt:lpwstr>Microsoft: Print To PDF</vt:lpwstr>
  </property>
</Properties>
</file>